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IceCoBar abre nuevo local en Marbella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red de heladerías que suma más unidades abiertas en el primer semestre de año inaugura su local en Marbella, con una nueva propuesta de carta y una imagen corporativa reforzada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reconocida y consolidada marca de heladería IceCoBar continua su expansión de forma imparable, sumando a su red de franquicias otra nueva apertura. Gracias al soporte que prestan a sus franquiciados y el valor diferencial de producto que ofrecen a los clientes han convertido a IceCobar en la oportunidad perfecta para franquiciar en este año 2022/2023.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Marbella ha sido el lugar elegido para aperturar un nuevo local, donde el franquiciado se ha decantado por el formato de cafetería-heladería, obteniendo una positiva respuesta de los consumidores. Esta nueva franquicia se une a los múltiples establecimientos que ya tiene IceCobar en toda la geografía nacional como Valencia, Jerez de la frontera, Las Palmas de Gran Canaria, Sevilla y Zaragoza.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Benjamín Gomes, creador de la marca comenta que: "Nuestro modelo de franquicia es único, hay muchas franquicias de heladerías, pero tanto el producto como las condiciones de adhesión que proponemos a los futuros franquiciados son únicas". El modelo de franquicia fue diseñado con una clara intención: llevar un producto con valor propio, con muy buenos márgenes de beneficio y, sobre todo, con unas condiciones de adhesión 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IceCobar da la posibilidad de financiar hasta en 100% de la franquicia gracias a los acuerdos propios y exclusivos que tiene con el banco BBVA, debido a haberse convertido en una franquicia con alto índice de demanda y repercusión exponencial.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inversión se recupera en un período que va desde 8 a 11 meses. Para daros una cifra interesante, el local de Valencia, ubicado junto a la Plaza de Toros y al lado de Primark, ha recuperado esa inversión en realidad en 5 meses con unas ventas de más de 15.000 euros al mes", aseguraba el ceo-fundador de IceCobar Benjamín Gomes.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principales valores añadidos, es la estructura empresarial de IceCobar, centrado en la diversidad de formatos, acuerdos exclusivos con los mejores proveedores del mercado y variedad de sabores a precios asequibles. Actualmente, la red propone cuatro formatos: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Cafetería – Heladería: Formato tradicional para ubicar en las zonas calientes de localidades con mayor número de afluencia, centrado en espacios entre los 70m2 y 120m2.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Tienda: concepto enfocado al take away dada sus pequeñas dimensiones personalizadas para este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Quiosco: espacio entre los 6-15m2 ubicado dentro de centros comerciales, asegurando una gran demanda y facturación.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Foodtruck: Vehículo móvil, siendo posible ubicarlo en las zonas aledañas a un centro comercial o acceder, por su movilidad, otros espacios como eventos, playas, plazas,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 franquiciadora está en plena selección de diversos perfiles, desde candidatos proactivos con pasión por el sector y motivación por gestionar un negocio como autoempleo, y potenciales inversores que conozcan la potencialidad del grupo IceCobar.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https://www.notasdeprensa.es/icecobar-abre-nuevo-local-en-marbella_1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Andalucia Emprendedores Restauración Recursos humanos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