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21/08/2015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IBM presenta sus nuevos sistemas mainframe exclusivos para Linux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 Madrid - 18 ago 2015:  IBM (NYSE: IBM) ha anunciado el lanzamiento de la oferta LinuxONE, que integra dos nuevos sistemas mainframe exclusivos para Linux, denominados LinuxONE Emperor y LinuxONE Rockhopper, los sistemas Linux más seguros y avanzados del mercado.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LinuxONE Emperor, basado en el IBM z13, es el sistema Linux más avanzado y con el procesador más rápido del mercado. Es capaz de analizar transacciones en tiempo real y ayuda a prevenir el fraude. Este equipo puede escalar hasta 8.000 máquinas virtuales, más que cualquier otro sistema Linux en la actualidad.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LinuxONE Rockhopper es un sistema de entrada de gama diseñado para empresas que buscan la velocidad, seguridad y disponibilidad de un mainframe pero a un tamaño más reducido.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los dos nuevos sistemas presentados, LinuxOne incluye una amplia oferta de servicios y soluciones de software con los que la Compañía da un paso más en su estrategia de vincular el mainframe con las tecnologías y comunidades de código abierto.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IBM ha anunciado que habilitará herramientas y software de código abierto (Apache Spark, Node.js, MongoDB, MariaDB, PostgreSQL, Chef y Docker) para que esté disponible en LinuxONE y zSystems, de tal forma que sus clientes dispongan del mayor número de opciones y toda la flexibilidad que necesiten para el despliegue de nubes híbridas.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Canonical e IBM han anunciado también una iniciativa para impulsar el crecimiento de Ubuntu Linux sobre la plataforma z Systems, ya que Canonical planea distribuir Ubuntu para LinuxOne y zSystems.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Open Mainframe Project y financiación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IBM ha confirmado que apoyará el nuevo “Open Mainframe Project”, un proyecto de colaboración de la Fundación Linux (organización sin ánimo de lucro dedicada a acelerar el crecimiento de Linux), en el que una docena de organizaciones trabajan para avanzar en el desarrollo y adopción de Linux en la plataforma mainframe.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modelos de financiación de la oferta LinuxONE proporcionan gran flexibilidad en precios y recursos, lo que permite a las empresas pagar por lo que realmente usan y escalar de forma rápida y cómoda según sus necesidades y las del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sobre el anuncio de IBM LinuxONE, consultar la nota de prensa original en http://www-03.ibm.com/press/us/en/pressrelease/47474.wss o la página web http://www.ibm.com/linuxone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https://www.notasdeprensa.es/ibm-presenta-sus-nuevos-sistemas-mainframe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