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21/08/2015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IBM presenta sus nuevos sistemas mainframe exclusivos para Linux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 Madrid - 18 ago 2015:  IBM (NYSE: IBM) ha anunciado el lanzamiento de la oferta LinuxONE, que integra dos nuevos sistemas mainframe exclusivos para Linux, denominados LinuxONE Emperor y LinuxONE Rockhopper, los sistemas Linux más seguros y avanzados del mercado.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LinuxONE Emperor, basado en el IBM z13, es el sistema Linux más avanzado y con el procesador más rápido del mercado. Es capaz de analizar transacciones en tiempo real y ayuda a prevenir el fraude. Este equipo puede escalar hasta 8.000 máquinas virtuales, más que cualquier otro sistema Linux en la actualidad.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LinuxONE Rockhopper es un sistema de entrada de gama diseñado para empresas que buscan la velocidad, seguridad y disponibilidad de un mainframe pero a un tamaño más reducido.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los dos nuevos sistemas presentados, LinuxOne incluye una amplia oferta de servicios y soluciones de software con los que la Compañía da un paso más en su estrategia de vincular el mainframe con las tecnologías y comunidades de código abierto.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IBM ha anunciado que habilitará herramientas y software de código abierto (Apache Spark, Node.js, MongoDB, MariaDB, PostgreSQL, Chef y Docker) para que esté disponible en LinuxONE y zSystems, de tal forma que sus clientes dispongan del mayor número de opciones y toda la flexibilidad que necesiten para el despliegue de nubes híbridas.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Canonical e IBM han anunciado también una iniciativa para impulsar el crecimiento de Ubuntu Linux sobre la plataforma z Systems, ya que Canonical planea distribuir Ubuntu para LinuxOne y zSystems.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 Mainframe Project y financiación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IBM ha confirmado que apoyará el nuevo “Open Mainframe Project”, un proyecto de colaboración de la Fundación Linux (organización sin ánimo de lucro dedicada a acelerar el crecimiento de Linux), en el que una docena de organizaciones trabajan para avanzar en el desarrollo y adopción de Linux en la plataforma mainframe.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de financiación de la oferta LinuxONE proporcionan gran flexibilidad en precios y recursos, lo que permite a las empresas pagar por lo que realmente usan y escalar de forma rápida y cómoda según sus necesidades y las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anuncio de IBM LinuxONE, consultar la nota de prensa original en http://www-03.ibm.com/press/us/en/pressrelease/47474.wss o la página web http://www.ibm.com/linuxone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https://www.notasdeprensa.es/ibm-presenta-sus-nuevos-sistemas-mainframe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