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optimiza sus sistemas LinuxONE para entornos de cloud híbrida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IBM (NYSE: IBM) ha anunciado nuevas capacidades tecnológicas y de colaboración para su familia de sistemas de alto rendimiento LinuxONE. Las mejoras permitirán a empresas de cualquier tamaño desarrollar, desplegar y gestionar aplicaciones en la nube de manera sencilla, eficiente y segura.</w:t>
            </w:r>
          </w:p>
          <w:p>
            <w:pPr>
              <w:ind w:left="-284" w:right="-427"/>
              <w:jc w:val="both"/>
              <w:rPr>
                <w:rFonts/>
                <w:color w:val="262626" w:themeColor="text1" w:themeTint="D9"/>
              </w:rPr>
            </w:pPr>
            <w:r>
              <w:t>	IBM LinuxONE permite a los clientes, según su estrategia cloud, elegir entre distintas opciones que incluyen importantes mejoras:</w:t>
            </w:r>
          </w:p>
          <w:p>
            <w:pPr>
              <w:ind w:left="-284" w:right="-427"/>
              <w:jc w:val="both"/>
              <w:rPr>
                <w:rFonts/>
                <w:color w:val="262626" w:themeColor="text1" w:themeTint="D9"/>
              </w:rPr>
            </w:pPr>
            <w:r>
              <w:t>	• Nuevas capacidades para nube híbrida – IBM está optimizando sus tecnologías Cloudant y StrongLoop para LinuxONE. Las nuevas aplicaciones ofrecen un entorno muy escalable en Node.js lo que permite a los desarrolladores diseñar aplicaciones para el servidor utilizando el lenguaje que quieran.</w:t>
            </w:r>
          </w:p>
          <w:p>
            <w:pPr>
              <w:ind w:left="-284" w:right="-427"/>
              <w:jc w:val="both"/>
              <w:rPr>
                <w:rFonts/>
                <w:color w:val="262626" w:themeColor="text1" w:themeTint="D9"/>
              </w:rPr>
            </w:pPr>
            <w:r>
              <w:t>	Cloudant, la base de datos empresarial gestionada NoSQL, almacena datos en formato JSON, el más común para datos móviles, permitiendo a los usuarios ahorrar tiempo ya que almacena esa información de forma nativa en el sistema, sin necesidad de convertirlo previamente a un lenguaje diferente.</w:t>
            </w:r>
          </w:p>
          <w:p>
            <w:pPr>
              <w:ind w:left="-284" w:right="-427"/>
              <w:jc w:val="both"/>
              <w:rPr>
                <w:rFonts/>
                <w:color w:val="262626" w:themeColor="text1" w:themeTint="D9"/>
              </w:rPr>
            </w:pPr>
            <w:r>
              <w:t>	• Crecimiento del ecosistema – IBM está expandiendo las capacidades y el software para LinuxONE. Recientemente LinuxONE adaptó el lenguaje de programación Go, desarrollado por Google. Go está diseñado para construir software de forma simple y eficaz, facilitando que los desarrolladores puedan combinar las herramientas de software que conocen y manejan con la velocidad, seguridad y escalabilidad que ofrece LinuxONE. IBM empezará a proporcionar código a la comunidad de Go en verano.</w:t>
            </w:r>
          </w:p>
          <w:p>
            <w:pPr>
              <w:ind w:left="-284" w:right="-427"/>
              <w:jc w:val="both"/>
              <w:rPr>
                <w:rFonts/>
                <w:color w:val="262626" w:themeColor="text1" w:themeTint="D9"/>
              </w:rPr>
            </w:pPr>
            <w:r>
              <w:t>	Continuando su colaboración con SUSE en el ámbito de OpenStack, las herramientas SUSE podrán utilizarse para gestionar nubes públicas, privadas e híbridas en LinuxONE.</w:t>
            </w:r>
          </w:p>
          <w:p>
            <w:pPr>
              <w:ind w:left="-284" w:right="-427"/>
              <w:jc w:val="both"/>
              <w:rPr>
                <w:rFonts/>
                <w:color w:val="262626" w:themeColor="text1" w:themeTint="D9"/>
              </w:rPr>
            </w:pPr>
            <w:r>
              <w:t>	• Sistemas mejorados – IBM ha lanzado nuevas versiones de la familia LinuxONE, incluyendo Emperor y Rockhopper, para mejorar la velocidad y la capacidad de proceso.</w:t>
            </w:r>
          </w:p>
          <w:p>
            <w:pPr>
              <w:ind w:left="-284" w:right="-427"/>
              <w:jc w:val="both"/>
              <w:rPr>
                <w:rFonts/>
                <w:color w:val="262626" w:themeColor="text1" w:themeTint="D9"/>
              </w:rPr>
            </w:pPr>
            <w:r>
              <w:t>	El próximo mes de marzo, IBM Open Platform (IOP), la plataforma de código abierto para proyectos de Big Data y analítica, estará disponible para el portfolio de LinuxONE sin coste. IOP representa un amplio conjunto de capacidades basadas en Apache Spark, Apache HBase así como Apache Hadoop 2.7.1. Fruto de su compromiso con la comunidad Open Source, IBM también ha optimizado el proyecto Open Managed Runtime (OMR) para LinuxONE. </w:t>
            </w:r>
          </w:p>
          <w:p>
            <w:pPr>
              <w:ind w:left="-284" w:right="-427"/>
              <w:jc w:val="both"/>
              <w:rPr>
                <w:rFonts/>
                <w:color w:val="262626" w:themeColor="text1" w:themeTint="D9"/>
              </w:rPr>
            </w:pPr>
            <w:r>
              <w:t>	Además, continuando el acuerdo anunciado el pasado año, Canonical ofrece su distribución Ubuntu Linux y sets de herramientas cloud a los clientes de LinuxONE. Con la incorporación de Ubuntu a las distribuciones SUSE y Red Hat, las empresas cuentan con una tercera opción para adquirir su sistema LinuxONE.</w:t>
            </w:r>
          </w:p>
          <w:p>
            <w:pPr>
              <w:ind w:left="-284" w:right="-427"/>
              <w:jc w:val="both"/>
              <w:rPr>
                <w:rFonts/>
                <w:color w:val="262626" w:themeColor="text1" w:themeTint="D9"/>
              </w:rPr>
            </w:pPr>
            <w:r>
              <w:t>	LinuxONE, presentado en agosto de 2015, está disponible para un amplio conjunto de herramientas Open Source e ISV incluyendo Apache Spark, Node.js, MongoDB, MariaDB, PostgreSQL, Chef y Docker.</w:t>
            </w:r>
          </w:p>
          <w:p>
            <w:pPr>
              <w:ind w:left="-284" w:right="-427"/>
              <w:jc w:val="both"/>
              <w:rPr>
                <w:rFonts/>
                <w:color w:val="262626" w:themeColor="text1" w:themeTint="D9"/>
              </w:rPr>
            </w:pPr>
            <w:r>
              <w:t>	Más información sobre la familia de sistemas IBM LinuxONE en http://www.ibm.com/linuxone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https://www.notasdeprensa.es/ibm-optimiza-sus-sistemas-linuxone-para_1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