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Iberdrola vende su 50% en el consorcio nuclear NuGen a Toshiba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Iberdrola ha suscrito un acuerdo con Toshiba Corporation para la transmisión de su participación en la compañía belga NNB Development Company, representativa de un 50% de su capital social. NNB es propietaria del 100% de la sociedad británica NuGeneration Limited (NuGen), compañía que desarrolla el proyecto de Moorside con el objetivo de poner en marcha una central nuclear de hasta 3,6GW en West Cumbria (Reino Unido).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ha anunciado en un comunicado Iberdrola a la Comisión Nacional del Mercado de Valores (CNMV), el precio de venta asciende a 85 millones de libras esterlinas (equivalentes aproximadamente a 101,82 millones de euros).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eléctrica española especifica que la operación está sujeta a la obtención de las autorizaciones y consentimientos pertinentes, a la extensión del derecho de opción sobre el emplazamiento en el que se desarrolla el proyecto de Moorside y a la liberación de las garantías otorgadas por Iberdrola en el ámbito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NuGen fue creada en febrero de 2009 entre Iberdrola, Gaz de France y Scottish  and  Southern Energy (SSE) y en octubre del mismo año obtuvo una opción de compra para el emplazamiento de Sellafield. Posteriormente SSE se retiró del consorcio.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junio de 2011, el Gobierno británico confirmó que el emplazamiento de NuGen era apto para construir una central nuclear y actualmente está preparando planes detallados para desarrollarlo.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Foro Nuclear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https://www.notasdeprensa.es/iberdrola-vende-su-50-en-el-consorcio-nuclear_1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