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Estados Unidos el 15/12/2020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Hyperloop Transportation Technologies y Ferrovial firman un acuerdo para analizar proyectos de EEUU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Ferrovial, operador de infraestructuras líder a nivel mundial, y la innovadora empresa de transporte y tecnología Hyperloop Transportation Technologies han firmado un acuerdo que permitirá a las dos empresas analizar proyectos del sistema Hyperloop en Estados Unidos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Ferrovial e HyperloopTT trabajarán juntos en tareas que incluyen: análisis de desarrollo de rutas, operación y mantenimiento para la tecnología Hyperloop, trabajos de ingeniería y construcción, y operación y mantenimiento para soluciones de pasajeros y carga para proyectos específicos dentro de Estados Unidos. El acuerdo establece los términos principales para que ambas empresas identifiquen oportunidades para trabajar juntas en la consecución de proyectos específicos.</w:t>
            </w:r>
          </w:p>
          <w:p>
            <w:pPr>
              <w:ind w:left="-284" w:right="-427"/>
              <w:jc w:val="both"/>
              <w:rPr>
                <w:rFonts/>
                <w:color w:val="262626" w:themeColor="text1" w:themeTint="D9"/>
              </w:rPr>
            </w:pPr>
            <w:r>
              <w:t>“Esta colaboración reúne la experiencia tecnológica de vanguardia de HyperloopTT y la trayectoria de 70 años de Ferrovial como líder mundial en desarrollo y operación de infraestructura”, ha destacado Andrés De León, CEO de HyperloopTT.</w:t>
            </w:r>
          </w:p>
          <w:p>
            <w:pPr>
              <w:ind w:left="-284" w:right="-427"/>
              <w:jc w:val="both"/>
              <w:rPr>
                <w:rFonts/>
                <w:color w:val="262626" w:themeColor="text1" w:themeTint="D9"/>
              </w:rPr>
            </w:pPr>
            <w:r>
              <w:t>“Las nuevas tecnologías, desde el Hyperloop hasta las comunicaciones 5G, nos obligan a repensar nuestro mundo. Un cliente o un proveedor que solía estar a cientos de kilómetros de distancia pronto estará a nuestro alcance en cuestión de minutos. Los éxitos de Ferrovial que unen a las personas a través de carreteras, ferrocarriles y aviones nos han establecido como un líder dedicado e innovador en la entrega, operación y gestión de activos de infraestructura de clase mundial”, ha señalado Andrés Camacho, Director de Movilidad de Ferrovial.</w:t>
            </w:r>
          </w:p>
          <w:p>
            <w:pPr>
              <w:ind w:left="-284" w:right="-427"/>
              <w:jc w:val="both"/>
              <w:rPr>
                <w:rFonts/>
                <w:color w:val="262626" w:themeColor="text1" w:themeTint="D9"/>
              </w:rPr>
            </w:pPr>
            <w:r>
              <w:t>Hyperloop es un nuevo modo de transporte que cuenta con una vía de tubo de presión reducida, un sistema de levitación magnética pasiva y un motor eléctrico lineal que se utiliza para propulsar cápsulas autónomas que transportan pasajeros y/o carga. La baja resistencia del aire y la falta de fricción hacen posible que los vehículos alcancen velocidades muy altas con un uso mínimo de energía.</w:t>
            </w:r>
          </w:p>
          <w:p>
            <w:pPr>
              <w:ind w:left="-284" w:right="-427"/>
              <w:jc w:val="both"/>
              <w:rPr>
                <w:rFonts/>
                <w:color w:val="262626" w:themeColor="text1" w:themeTint="D9"/>
              </w:rPr>
            </w:pPr>
            <w:r>
              <w:t>En 2018, en asociación con HyperloopTT, los funcionarios del gobierno encargaron un estudio de viabilidad para el primer Hyperloop de varios estados de Estados Unidos en la región de los Grandes Lagos, que conecta Chicago, Cleveland y Pittsburgh. El estudio, publicado en diciembre de 2019, determinó que la tecnología y la ruta eran factibles.</w:t>
            </w:r>
          </w:p>
          <w:p>
            <w:pPr>
              <w:ind w:left="-284" w:right="-427"/>
              <w:jc w:val="both"/>
              <w:rPr>
                <w:rFonts/>
                <w:color w:val="262626" w:themeColor="text1" w:themeTint="D9"/>
              </w:rPr>
            </w:pPr>
            <w:r>
              <w:t>En Francia, HyperloopTT está ejecutando actualmente pruebas a gran escala para establecer certificaciones de seguridad y seguros, además de optimizar e integrar completamente los componentes técnicos del sistema. HyperloopTT también está trabajando en el primer sistema Hyperloop comercial del mundo de 3-5 kilómetros en el Emirato de Abu Dhabi.</w:t>
            </w:r>
          </w:p>
          <w:p>
            <w:pPr>
              <w:ind w:left="-284" w:right="-427"/>
              <w:jc w:val="both"/>
              <w:rPr>
                <w:rFonts/>
                <w:color w:val="262626" w:themeColor="text1" w:themeTint="D9"/>
              </w:rPr>
            </w:pPr>
            <w:r>
              <w:t>El sistema de HyperloopTT se construirá principalmente sobre pilones, con algunos segmentos a nivel del suelo y subterráneos según sea necesario. Diseñado utilizando las mejores prácticas de ingeniería civil, tiene la capacidad de resistir la actividad sísmica y la expansión térmica. “Hyperloop es una tecnología segura, probada y de vanguardia que requerirá conocimientos de construcción de clase mundial. Este acuerdo combinará el pedigrí y el compromiso de Ferrovial con la innovación y los logros de HyperloopTT como la primera empresa fundada para desarrollar Hyperloop y hacerlo realidad”, ha afirmado Dirk Ahlborn, fundador y presidente de HyperloopTT.</w:t>
            </w:r>
          </w:p>
          <w:p>
            <w:pPr>
              <w:ind w:left="-284" w:right="-427"/>
              <w:jc w:val="both"/>
              <w:rPr>
                <w:rFonts/>
                <w:color w:val="262626" w:themeColor="text1" w:themeTint="D9"/>
              </w:rPr>
            </w:pPr>
            <w:r>
              <w:t>Ferrovial sirve a un mundo en movimiento. La compañía se ha ganado la reputación de ser un inversor y operador líder en infraestructura, dedicado a desarrollar soluciones sostenibles a lo largo del ciclo de vida de un proyecto con un enfoque integrado, aprovechando las sinergias entre sus divisiones de negocio. Ferrovial gestiona, actualmente, activos por valor de 10.000 millones de dólares en Estados Unidos.</w:t>
            </w:r>
          </w:p>
          <w:p>
            <w:pPr>
              <w:ind w:left="-284" w:right="-427"/>
              <w:jc w:val="both"/>
              <w:rPr>
                <w:rFonts/>
                <w:color w:val="262626" w:themeColor="text1" w:themeTint="D9"/>
              </w:rPr>
            </w:pPr>
            <w:r>
              <w:t>Las unidades de negocio de Ferrovial están trabajando en todo Estados Unidos, financiando, diseñando, construyendo y operando complejos proyectos de infraestructura, desde ferrocarriles e instalaciones de agua hasta autopistas de peaje gestionadas. A nivel mundial, Ferrovial Aeropuertos lleva más de 20 años gestionando grandes aeropuertos como Heathrow y aeropuertos regionales en Glasgow, Southampton y Aberdeen. Ferrovial colabora con el Instituto Tecnológico de Massachusetts desde 2011 en el apoyo a proyectos de investigación orientados a transformar ciudades y desarrollar las infraestructuras del futuro, como miembro sustentador de la Iniciativa Energética MIT (MITEI). La compañía también lidera varios programas de innovación en América del Norte y la Unión Europea en las industrias de infraestructura y movilidad.</w:t>
            </w:r>
          </w:p>
          <w:p>
            <w:pPr>
              <w:ind w:left="-284" w:right="-427"/>
              <w:jc w:val="both"/>
              <w:rPr>
                <w:rFonts/>
                <w:color w:val="262626" w:themeColor="text1" w:themeTint="D9"/>
              </w:rPr>
            </w:pPr>
            <w:r>
              <w:t>Ferrovial ha lanzado recientemente su nueva plataforma de innovación abierta Foresight, para explorar el futuro de las infraestructuras de transporte y la movilidad. Foresight es un espacio digital para crear juntos dentro del ecosistema de innovación con clientes, startups y otros agentes del sector para un futuro mejor con visión a largo plazo. Foresight sirve como punto de encuentro para colaborar en nuevos proyectos e intercambiar conocimientos sobre nuevas tendencias y tecnologías.</w:t>
            </w:r>
          </w:p>
          <w:p>
            <w:pPr>
              <w:ind w:left="-284" w:right="-427"/>
              <w:jc w:val="both"/>
              <w:rPr>
                <w:rFonts/>
                <w:color w:val="262626" w:themeColor="text1" w:themeTint="D9"/>
              </w:rPr>
            </w:pPr>
            <w:r>
              <w:t>Las contribuciones de Ferrovial al desarrollo de las redes ferroviarias de pasajeros de alta velocidad en Europa y en todo el mundo y el compromiso incansable de la compañía por conectar comunidades y personas, hacen de la compañía un socio ideal para entregar la próxima generación de infraestructura.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Zárate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619649296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https://www.notasdeprensa.es/hyperloop-transportation-technologies-y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Logística Recursos humanos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