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Horche Privilege Houses, nueva promoción de villas de lujo en Aravaca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Globaldos, y Jaime Valcarce Consulting Inmobiliario presentan un innovador complejo residencial de lujo dotado de altas medidas de seguridad, con una superficie de 5.060 metros cuadrados en el que se construirán cinco únicas y exclusivas villas. La inversión de este proyecto es de 15 millones de euros y las obras comenzarán el próximo mes de mayo. El precio de cada villa oscila entre los 2.950.000 euros hasta los 3.550.000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Globaldos, promotora inmobiliaria con más de 30 años de experiencia en desarrollos inmobiliarios de prestigio, y la comercializadora de inmuebles de lujo, Jaime Valcarce Consulting Inmobiliario presentan "Horche Privilege Houses", un innovador complejo residencial de villas de lujo, ubicado en la calle Horche, número 3, dentro de la Colonia Camarines, Aravaca Madrid. </w:t>
            </w:r>
          </w:p>
          <w:p>
            <w:pPr>
              <w:ind w:left="-284" w:right="-427"/>
              <w:jc w:val="both"/>
              <w:rPr>
                <w:rFonts/>
                <w:color w:val="262626" w:themeColor="text1" w:themeTint="D9"/>
              </w:rPr>
            </w:pPr>
            <w:r>
              <w:t>La Colonia Camarines se distingue por ser uno de los últimos emplazamientos en Madrid rodeado e integrado en plena naturaleza. </w:t>
            </w:r>
          </w:p>
          <w:p>
            <w:pPr>
              <w:ind w:left="-284" w:right="-427"/>
              <w:jc w:val="both"/>
              <w:rPr>
                <w:rFonts/>
                <w:color w:val="262626" w:themeColor="text1" w:themeTint="D9"/>
              </w:rPr>
            </w:pPr>
            <w:r>
              <w:t>El proyecto cuenta con un suelo cuya superficie es de 5.060 metros cuadrados, sobre el que se construirán cinco exclusivas villas de lujo, en las que se contemplan diferentes opciones de personalización, adecuadas a las necesidades de los futuros compradores.  La obra comenzará en el mes de octubre de este año en curso y se entregará durante el primer semestre de 2025. </w:t>
            </w:r>
          </w:p>
          <w:p>
            <w:pPr>
              <w:ind w:left="-284" w:right="-427"/>
              <w:jc w:val="both"/>
              <w:rPr>
                <w:rFonts/>
                <w:color w:val="262626" w:themeColor="text1" w:themeTint="D9"/>
              </w:rPr>
            </w:pPr>
            <w:r>
              <w:t>Horche Privilege Houses estará dotado de las más eficaces medidas de seguridad: muro perimetral, circuito cerrado de cámaras, acceso restringido, vigilancia 24 horas/365 días. </w:t>
            </w:r>
          </w:p>
          <w:p>
            <w:pPr>
              <w:ind w:left="-284" w:right="-427"/>
              <w:jc w:val="both"/>
              <w:rPr>
                <w:rFonts/>
                <w:color w:val="262626" w:themeColor="text1" w:themeTint="D9"/>
              </w:rPr>
            </w:pPr>
            <w:r>
              <w:t>Globaldos tiene prevista una inversión inicial en que asciende15 millones de euros. </w:t>
            </w:r>
          </w:p>
          <w:p>
            <w:pPr>
              <w:ind w:left="-284" w:right="-427"/>
              <w:jc w:val="both"/>
              <w:rPr>
                <w:rFonts/>
                <w:color w:val="262626" w:themeColor="text1" w:themeTint="D9"/>
              </w:rPr>
            </w:pPr>
            <w:r>
              <w:t>Un equipo formado por personal altamente cualificado y gran experiencia en desarrollos inmobiliarios de lujo: técnicos, paisajistas, interioristas y arquitectos, han diseñado este exclusivo proyecto, fruto de un exhaustivo estudio cuyo objetivo ha sido crear un complejo residencial único, en Madrid. </w:t>
            </w:r>
          </w:p>
          <w:p>
            <w:pPr>
              <w:ind w:left="-284" w:right="-427"/>
              <w:jc w:val="both"/>
              <w:rPr>
                <w:rFonts/>
                <w:color w:val="262626" w:themeColor="text1" w:themeTint="D9"/>
              </w:rPr>
            </w:pPr>
            <w:r>
              <w:t>Para ello, se han tenido en cuenta como aspecto fundamental del proyecto, la eficiencia energética y la sostenibilidad del mismo. Las villas dispondrán de certificación energética A y sistema de aerotermia. </w:t>
            </w:r>
          </w:p>
          <w:p>
            <w:pPr>
              <w:ind w:left="-284" w:right="-427"/>
              <w:jc w:val="both"/>
              <w:rPr>
                <w:rFonts/>
                <w:color w:val="262626" w:themeColor="text1" w:themeTint="D9"/>
              </w:rPr>
            </w:pPr>
            <w:r>
              <w:t>Según Jaime Valcarce, CEO de Jaime Valcarce Consulting Inmobiliario "este proyecto es muy especial, ya que va a permitir crear un pequeño oasis a pocos minutos de Madrid capital".</w:t>
            </w:r>
          </w:p>
          <w:p>
            <w:pPr>
              <w:ind w:left="-284" w:right="-427"/>
              <w:jc w:val="both"/>
              <w:rPr>
                <w:rFonts/>
                <w:color w:val="262626" w:themeColor="text1" w:themeTint="D9"/>
              </w:rPr>
            </w:pPr>
            <w:r>
              <w:t>Horche Privilege Houses es un proyecto muy diferenciador al resto de viviendas de la zona noroeste de Madrid, ya que responde totalmente a la demanda actual del perfil de comprador de casas de lujo, que se resume básicamente en: seguridad y privacidad al margen de una distribución cómoda y calidades de alta gama en toda la vivienda. </w:t>
            </w:r>
          </w:p>
          <w:p>
            <w:pPr>
              <w:ind w:left="-284" w:right="-427"/>
              <w:jc w:val="both"/>
              <w:rPr>
                <w:rFonts/>
                <w:color w:val="262626" w:themeColor="text1" w:themeTint="D9"/>
              </w:rPr>
            </w:pPr>
            <w:r>
              <w:t>El complejo residencial consta de cinco únicas villas, construidas sobre parcelas de 1.012 metros cuadrados. La superficie construida de estas villas es de 820.28 metros cuadrados. </w:t>
            </w:r>
          </w:p>
          <w:p>
            <w:pPr>
              <w:ind w:left="-284" w:right="-427"/>
              <w:jc w:val="both"/>
              <w:rPr>
                <w:rFonts/>
                <w:color w:val="262626" w:themeColor="text1" w:themeTint="D9"/>
              </w:rPr>
            </w:pPr>
            <w:r>
              <w:t>Constan de cinco dormitorios con cuarto de baño en suite, distribuidos entre tres plantas. El cliente tendrá la posibilidad de elegir entre un sexto dormitorio, un cuarto de aseo para sus mascotas, así como una estancia polivalente que podrá destinar a gimnasio, piscina interior, sauna, jacuzzi, cine, bodega, etc. Las villas cuentan también, con baño de cortesía, área de servicio y la excelencia aplicada a sistemas de innovación como domótica y aerotermia. </w:t>
            </w:r>
          </w:p>
          <w:p>
            <w:pPr>
              <w:ind w:left="-284" w:right="-427"/>
              <w:jc w:val="both"/>
              <w:rPr>
                <w:rFonts/>
                <w:color w:val="262626" w:themeColor="text1" w:themeTint="D9"/>
              </w:rPr>
            </w:pPr>
            <w:r>
              <w:t>Zona ajardinada, espacio chill out, piscina "infinity" y garaje para cinco vehículos, completan la propuesta.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Saray Calvo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914 42 60 26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https://www.notasdeprensa.es/horche-privilege-houses-nueva-promocion-de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