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Hipoges Iberia presenta resultados y analiza la evolución de la compañía en su evento anual Town Hall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Hipoges Iberia ha realizado su evento anual Town Hall en formato digital, un evento interno que evalúa el pasado, presente y futuro de la compañía. El pasado 22 de abril, el servicer llevó a cabo la retransmisión de 3 sesiones para cada país en el que opera- España, Portugal y Grecia -, siendo Javier Lorés, Chief HR Officer, el maestro de ceremonias de una cita que reunió a sus más de 750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Márquez, Chief Financial Officer, repasó la evolución de revenues, portfolios, clientes o activos bajo gestión, entre otras cifras. Analizó el crecimiento de Hipoges Iberia y las expectativas para 2021, destacando la cifra de más de 24.000M€ en activos bajo gestión, con más de 40 clientes en cartera y un crecimiento del revenue de más del 240% desde 2017.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Ramón Prieto, Global COO, analizó la performance de los equipos en cada país y destacó los hitos que suponen los recientes acuerdos con CENTURY21 y SAREB para impulsar su actividad. También las 100 personas que han incorporado desde el inicio de la pandemia y la nominación al premio “Servicer of the Year (NPL)” en los European Securitization Awards 2021 de Global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Margarida Maia, Chief Services Officer, ofreció datos sobre una de las recientes líneas de negocio creadas: Corporate Services, que proporciona servicios de titulización, contabilidad y administración burocrática relacionada con la gestión de los vehículos de inversión inmobiliaria y reflejó la importancia que está obteniendo en muy poco tiempo. Tras ello, expuso la nueva estructura del management de la compañía, que ha experimentado modificaciones para afrontar cualquier desafío.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Claudio Panunzio, Managing Partner, analizó la actualidad y performance de Hipoges con respecto al mercado, cierre de carteras durante 2020 y pipeline para 2021: “Hemos ganado más de 2 tercios de los portfolios en el mercado español y nos hicimos con el mayor portfolio en el mercado portugués. Esto permitió aumentar la cifra de activos bajo gestión en 2.300 millones de €”. Además, hizo hincapié en procesos de M and A en los que la compañía se encuentra inmersa o valorando y reflejó otras actividades novedosas que han aumentado la diversificación de líneas de negocio, como Rental business o Primary servicing.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Hugo Velez, Managing Partner, aportó una visión estratégica, enfatizando en la importancia de 4 pilares fundamentales: Diversificación de negocio, expansión geográfica, desarrollo sostenible y mejora continua. Reflejó la situación de la empresa en nuevos mercados (activos y potenciales), nuevas líneas de negocio, y expansión del ciclo de producto en las ya existentes: “El mercado griego es una realidad en Hipoges, así como la valoración de Italia y Brasil. Destacamos la existencia de nuevas líneas de negocio implementadas (titulización), en ejecución (Rentals), o en fase de iniciación (Software, Performing Loans y plataformas de crédito)”.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Querejeta, Associate Director Strategy  and  Development, se apoyó en los proyectos de su área, centrados en innovación y tecnología. La compañía está haciendo una gran apuesta por la digitalización, innovación y automatización de procesos. José analizó los proyectos que se encuentran activos y también aquellos que a futuro serán una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Margarida Maia insistió en la importancia que el compromiso del equipo ha tenido para sobrevivir y competir con éxito: “De nuevo pudimos reunir a toda una empresa para discutir y alinear a todos por un objetivo común, donde Grecia, España y Portugal participaron en esta jornada online a gran escala. Aunque no compartimos el mismo espacio, todos compartimos el mismo sentimiento: We make it happen”.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Hipoges Iberia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649111233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https://www.notasdeprensa.es/hipoges-iberia-presenta-resultados-y-analiza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