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Visalia colabora con el fondo para el tratamiento del cáncer de 16 niños ucranianos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Visalia colabora con las fundaciones Josep Carreras y Enriqueta Villavecchia para la continuidad de los tratamientos suspendidos por la guerra de 16 niños ucranianos con cáncer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Visalia ha contribuido con el fondo de emergencia para la acogida y el tratamiento del cáncer de 16 niños ucranianos, como parte del Programa de Responsabilidad Social Corporativa implementado de forma continua a través de la Fundación Luz Solidaria.</w:t>
            </w:r>
          </w:p>
          <w:p>
            <w:pPr>
              <w:ind w:left="-284" w:right="-427"/>
              <w:jc w:val="both"/>
              <w:rPr>
                <w:rFonts/>
                <w:color w:val="262626" w:themeColor="text1" w:themeTint="D9"/>
              </w:rPr>
            </w:pPr>
            <w:r>
              <w:t>El pasado 18 de marzo llegó a Barcelona un grupo de 46 personas, 16 de los cuales son niños y jóvenes enfermos de cáncer con edades comprendidas entre 1 y 18 años. Con esta llegada se alinearon todas las entidades que trabajan en lucha contra el cáncer infantil en Cataluña para ayudar en una operación impulsada por la SEHOP (Sociedad Española de Hematología y Oncología Pediátricas). La Fundación Josep Carreras contra la Leucemia y Fundación Villavecchia coordinaron el operativo de acogida y la gestión de recursos.</w:t>
            </w:r>
          </w:p>
          <w:p>
            <w:pPr>
              <w:ind w:left="-284" w:right="-427"/>
              <w:jc w:val="both"/>
              <w:rPr>
                <w:rFonts/>
                <w:color w:val="262626" w:themeColor="text1" w:themeTint="D9"/>
              </w:rPr>
            </w:pPr>
            <w:r>
              <w:t>Con el apoyo de los Ministerios de Defensa, Sanidad e Inclusión y por Cruz Roja Cataluña para el dispositivo de llegada, la operación se coordinó en Cataluña con el Departamento de Salud y la participación imprescindible del Hospital de Sant Joan de Déu, el Hospital de Sant Pau y el Hospital Vall d and #39;Hebron.</w:t>
            </w:r>
          </w:p>
          <w:p>
            <w:pPr>
              <w:ind w:left="-284" w:right="-427"/>
              <w:jc w:val="both"/>
              <w:rPr>
                <w:rFonts/>
                <w:color w:val="262626" w:themeColor="text1" w:themeTint="D9"/>
              </w:rPr>
            </w:pPr>
            <w:r>
              <w:t>Después de unos días intensos y de incontables llamadas, llegaron un grupo de 16 familias exhaustas, cargadas con pequeñas maletas, niños y adolescentes enfermos de cáncer, con algunos de sus hermanos y familiares. En el aeropuerto, ante todo, un grupo de intérpretes voluntarios muy emocionados, cuatro ambulancias partieron hacia el hospital, directamente desde el pie del avión, con niños que requerían ingreso inmediato. Durante la primera fase de este operativo, la prioridad absoluta ha sido la reanudación de los exámenes y de los tratamientos médicos de los niños, ya bajo control.</w:t>
            </w:r>
          </w:p>
          <w:p>
            <w:pPr>
              <w:ind w:left="-284" w:right="-427"/>
              <w:jc w:val="both"/>
              <w:rPr>
                <w:rFonts/>
                <w:color w:val="262626" w:themeColor="text1" w:themeTint="D9"/>
              </w:rPr>
            </w:pPr>
            <w:r>
              <w:t>Las familias llegaron con una sensación de miedo, inseguridad y desconcierto, huyendo de la guerra y con vivencias muy duras, abandonando el hospital su casa y su familia bajo las bombas, porque la prioridad máxima es que sus hijos enfermos puedan continuar con el tratamiento que la guerra les había forzado a interrumpir.</w:t>
            </w:r>
          </w:p>
          <w:p>
            <w:pPr>
              <w:ind w:left="-284" w:right="-427"/>
              <w:jc w:val="both"/>
              <w:rPr>
                <w:rFonts/>
                <w:color w:val="262626" w:themeColor="text1" w:themeTint="D9"/>
              </w:rPr>
            </w:pPr>
            <w:r>
              <w:t>Según Pablo Abejas, CEO del Grupo Visalia "el apoyo a niños enfermos o vulnerables es el eje principal de nuestro programa de responsabilidad social, por lo que era urgente prestar apoyo a estos niños que, además de afrontar el cáncer, son víctimas de una dolorosa guerra".</w:t>
            </w:r>
          </w:p>
          <w:p>
            <w:pPr>
              <w:ind w:left="-284" w:right="-427"/>
              <w:jc w:val="both"/>
              <w:rPr>
                <w:rFonts/>
                <w:color w:val="262626" w:themeColor="text1" w:themeTint="D9"/>
              </w:rPr>
            </w:pPr>
            <w:r>
              <w:t>Asimismo, Isabel Jiménez, presidenta de la Fundación Luz Solidaria, afirma que "acoger, alojar y atender las necesidades básicas de estas familias ucranianas es indispensable para la continuidad del tratamiento de estos niños enfermos de cáncer y para ello es indispensable la colaboración de empresas del sector privado como Grupo Visalia y animamos a que otras empresas nos contacten para indicarles cómo pueden sumarse a este tipo de colaboraciones".</w:t>
            </w:r>
          </w:p>
          <w:p>
            <w:pPr>
              <w:ind w:left="-284" w:right="-427"/>
              <w:jc w:val="both"/>
              <w:rPr>
                <w:rFonts/>
                <w:color w:val="262626" w:themeColor="text1" w:themeTint="D9"/>
              </w:rPr>
            </w:pPr>
            <w:r>
              <w:t>Más información: https://diariodeunaacogida.org/</w:t>
            </w:r>
          </w:p>
          <w:p>
            <w:pPr>
              <w:ind w:left="-284" w:right="-427"/>
              <w:jc w:val="both"/>
              <w:rPr>
                <w:rFonts/>
                <w:color w:val="262626" w:themeColor="text1" w:themeTint="D9"/>
              </w:rPr>
            </w:pPr>
            <w:r>
              <w:t>GRUPO VISALIAEl Grupo Visalia es uno de los grupos energéticos líderes del mercado español con cerca de 100.000 clientes de electricidad y gas, que tiene como objetivo hacer posible el acceso a las energías renovables en núcleos urbanos para cualquier familia o pequeña empresa local, sin que tengan que hacer frente a ningún tipo de inversión. Dentro de su programa de responsabilidad social corporativa, Visalia destina gran parte de sus beneficios a obra social, a través de múltiples programas sociales y ambientales coordinados por la Fundación Luz Solidaria, tales como la investigación y lucha contra el cáncer infantil, el apoyo anímico y económico a niños con cáncer y otras enfermedades graves o la lucha contra la pobreza energética de familias con niños. https://grupovisalia.com</w:t>
            </w:r>
          </w:p>
          <w:p>
            <w:pPr>
              <w:ind w:left="-284" w:right="-427"/>
              <w:jc w:val="both"/>
              <w:rPr>
                <w:rFonts/>
                <w:color w:val="262626" w:themeColor="text1" w:themeTint="D9"/>
              </w:rPr>
            </w:pPr>
            <w:r>
              <w:t>FUNDACIÓN JOSEP CARRERASLa Fundación Josep Carreras contra la Leucemia nació en 1988 con la intención de contribuir a encontrar una curación definitiva para esta enfermedad. Sus esfuerzos se centran en cuatro áreas básicas: la gestión del Registro de Donantes de Médula Ósea en España (REDMO), la investigación científica llevada a cabo desde el Instituto de Investigación contra la Leucemia Josep Carreras, la orientación al paciente a través de un canal de consultas médicas online y los pisos de acogida para pacientes que se han sometido a un tratamiento y tienen que pasar largas temporadas lejos de su casa: https://www.fcarreras.org</w:t>
            </w:r>
          </w:p>
          <w:p>
            <w:pPr>
              <w:ind w:left="-284" w:right="-427"/>
              <w:jc w:val="both"/>
              <w:rPr>
                <w:rFonts/>
                <w:color w:val="262626" w:themeColor="text1" w:themeTint="D9"/>
              </w:rPr>
            </w:pPr>
            <w:r>
              <w:t>FUNDACIÓN DE ONCOLOGÍA INFANTIL ENRIQUETA VILLAVECCHIAConstituida en Barcelona en 1989, la Fundación de Oncología Infantil Enriqueta Villavecchia es una entidad sin ánimo de lucro de carácter benéfico asistencial. Tiene como finalidad la cobertura integral de las necesidades de los niños, niñas y jóvenes enfermos de cáncer u otras enfermedades graves, y el apoyo a sus familias. Está presente en todos los hospitales catalanes donde se llevan a cabo tratamientos de Oncología y Hematología Pediátrica. https://www.fevillavecchia.es/es</w:t>
            </w:r>
          </w:p>
          <w:p>
            <w:pPr>
              <w:ind w:left="-284" w:right="-427"/>
              <w:jc w:val="both"/>
              <w:rPr>
                <w:rFonts/>
                <w:color w:val="262626" w:themeColor="text1" w:themeTint="D9"/>
              </w:rPr>
            </w:pPr>
            <w:r>
              <w:t>FUNDACIÓN LUZ SOLIDARIAFundación Luz Solidaria es una entidad sin ánimo de lucro que tiene como objetivo luchar contra la pobreza energética y contribuir al mismo tiempo con otros fines sociales y ambientales vinculados a los Objetivos de Desarrollo Sostenible del Pacto Mundial, a través de la colaboración con más de 75 fundaciones y asociaciones de ámbito local, nacional e internacional. https://fundacionluzsolidaria.org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+34 627 491 949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https://www.notasdeprensa.es/grupo-visalia-colabora-con-el-fondo-para-el_1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Solidaridad y cooperación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