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Cortefiel continúa su apuesta por el mercado Latinoamericano con el desembarco de Springfield en Uruguay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Springfield inaugurará su primera tienda el 10 de noviembre en la ciudad de Punta del Este, uno de los puntos neurálgicos del turismo en Uruguay. El nuevo espacio comercial tendrá una superficie de más de 150m2 y estará situada en el centro comercial Punta Shopping.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Springfield llega a Uruguay de la mano de un socio local con el que está previsto abrir nuevos puntos de venta en un plazo de cinco años en ciudades como Rivera o Montevideo.</w:t>
            </w:r>
          </w:p>
          <w:p>
            <w:pPr>
              <w:ind w:left="-284" w:right="-427"/>
              <w:jc w:val="both"/>
              <w:rPr>
                <w:rFonts/>
                <w:color w:val="262626" w:themeColor="text1" w:themeTint="D9"/>
              </w:rPr>
            </w:pPr>
            <w:r>
              <w:t>	De esta manera, Grupo Cortefiel continúa apostando por el mercado Latinoamericano, donde se ha establecido un plan de expansión por toda la zona, con aperturas recientes de las primeras tiendas de Springfield y Women’secret en Paraguay o la llegada a Ecuador y a Bolivia de todas las marcas del Grupo - Cortefiel, Pedro del Hierro, Springfield y Women’secret - en los próximos meses.</w:t>
            </w:r>
          </w:p>
          <w:p>
            <w:pPr>
              <w:ind w:left="-284" w:right="-427"/>
              <w:jc w:val="both"/>
              <w:rPr>
                <w:rFonts/>
                <w:color w:val="262626" w:themeColor="text1" w:themeTint="D9"/>
              </w:rPr>
            </w:pPr>
            <w:r>
              <w:t>	Para Springfield, la llegada de su primera tienda a Uruguay supone el refuerzo de su presencia en América Latina, donde cuenta ya con más de 70 puntos de venta repartidos en países como Costa Rica, Chile, México, Paraguay, Perú, República Dominicana o Venezuela.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Cortefiel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https://www.notasdeprensa.es/grupo-cortefiel-continua-su-apuesta-por-el_1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