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Coremsa presenta SUMAMENTE, su nueva marca para Formación subvencionada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grupo líder en formación reglada con más de 20 años de experiencia realiza un rebrading de su área de formación subvencionada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Coremsa, holding empresarial líder en servicios de formación subvencionada y privada reglada al que también pertenece Cesur -el centro oficial líder en Formación Profesional en España-, ha presentado SUMAMENTE, su nueva marca para el área de formación subvencionada hasta ahora conocida como Coremsa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20 años de experiencia y 30 centros en todo el territorio nacional, Coremsa Formación inicia una nueva etapa bajo la marca SUMAMENTE. Con esta nueva marca, la compañía se dirige a demandantes de empleo, personas trabajadoras y autónomos, con la misión de ayudar a combatir las altas tasas de paro en España y acometer la transformación digital del tejido productivo mediante la cualificación de competencias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haber formado ya a más de 300.000 alumnos, SUMAMENTE cuenta con una amplia oferta formativa de más de 1.000 especialidades y certificados de profesionalidad, sin coste para el alumnado, homologados por las diferentes Comunidades Autónomas y por el Servicio Público de Empleo Estatal (SEPE).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oferta formativa abarca 21 familias profesionales de las 26 existentes, entre las que destacan áreas como la sociocultural, sociosanitaria, el deporte o la informática, que se imparten tanto en modalidad presencial, como online y semipresencial en toda España. Estos programas formativos están dirigidos tanto a demandantes de empleo, para ayudarles a acceder al mercado laboral a través de la formación que las empresas requieren; como a personas trabajadoras en activo de distintos sectores, para actualizar sus competencias profesionales y mejorar su CV, y a autónomos, para ayudarles a afrontar la digitalización y optimizar los procesos de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nueva imagen más fresca y actual, SUMAMENTE se presenta con el respaldo de sus 20 años de experiencia y con el valor añadido de pertenecer al único grupo de formación en España que ofrece un itinerario formativo que se puede iniciar con una acción formativa subvencionada y puede acabar con un máster de especialización de Formación Profesional, una formación novedosa que solo lleva ofertándose un par de años y que, a día de hoy, es el nivel formativo más alto dentro de la opción de la FP.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Arantxa Reyes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+34 607 19 86 53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https://www.notasdeprensa.es/grupo-coremsa-presenta-sumamente-su-nueva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Sociedad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