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Castilla lanza su negocio de endomarketing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presenta un nuevo servicio de marketing interno para potenciar su Enfoque 360º en gestión de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Castilla presentó ayer en HR Expo, la feria de referencia en España en tendencias y soluciones para la gestión de personas, una innovadora línea de negocio de endomarketing. Este nuevo servicio ha sido diseñado para mejorar la imagen de marca y la comunicación interna de las empresas, consiguiendo una mayor atracción y fidelización del talento.  </w:t>
            </w:r>
          </w:p>
          <w:p>
            <w:pPr>
              <w:ind w:left="-284" w:right="-427"/>
              <w:jc w:val="both"/>
              <w:rPr>
                <w:rFonts/>
                <w:color w:val="262626" w:themeColor="text1" w:themeTint="D9"/>
              </w:rPr>
            </w:pPr>
            <w:r>
              <w:t>Esta tendencia emergente en recursos humanos se está implantando en las empresas más innovadoras que buscan transformar la cultura laboral, fomentar la motivación de los empleados y fortalecer su sentido de pertenencia. Un estudio a nivel mundial elaborado por Gallup el año 2023 asegura que: "las empresas con una comunicación interna fuerte y efectiva tienen un 23% más de rentabilidad y un 21% más de productividad". </w:t>
            </w:r>
          </w:p>
          <w:p>
            <w:pPr>
              <w:ind w:left="-284" w:right="-427"/>
              <w:jc w:val="both"/>
              <w:rPr>
                <w:rFonts/>
                <w:color w:val="262626" w:themeColor="text1" w:themeTint="D9"/>
              </w:rPr>
            </w:pPr>
            <w:r>
              <w:t>Francisco Romero, director de negocio de Coocrea, filial de Grupo Castilla especializada en aprendizaje y talento, destacó sus ventajas, en una de las ponencias más concurridas y esperadas de la jornada. Romero explicó que "llevamos 100 años aplicando técnicas muy sofisticadas de marketing para conectar con nuestros clientes y apenas hemos explorado cómo vincular a nuestros empleados, que son los que se ocupan de nuestros clientes. El endomarketing viene a cubrir esta necesidad".  </w:t>
            </w:r>
          </w:p>
          <w:p>
            <w:pPr>
              <w:ind w:left="-284" w:right="-427"/>
              <w:jc w:val="both"/>
              <w:rPr>
                <w:rFonts/>
                <w:color w:val="262626" w:themeColor="text1" w:themeTint="D9"/>
              </w:rPr>
            </w:pPr>
            <w:r>
              <w:t>El objetivo de la compañía es alcanzar un volumen de negocio superior a los 4 M€ en los 3 próximos años en esta nueva línea. Esto supondrá una potente palanca de crecimiento dentro del área de Talent Services que prevé cerrar el año 2024 con una facturación cercana a 6 M€. De esta forma, la iniciativa da respuesta a la creciente demanda de las empresas posicionadas en los segmentos medio y alto del mercado nacional. En este sentido, el CEO de Grupo Castilla, Carles Castilla, ha asegurado que "el Enfoque 360º se está configurando como una herramienta audaz, de gran valor añadido y capaz de generar una ventaja competitiva muy diferenciadora para Grupo Castilla en los próximos años". </w:t>
            </w:r>
          </w:p>
          <w:p>
            <w:pPr>
              <w:ind w:left="-284" w:right="-427"/>
              <w:jc w:val="both"/>
              <w:rPr>
                <w:rFonts/>
                <w:color w:val="262626" w:themeColor="text1" w:themeTint="D9"/>
              </w:rPr>
            </w:pPr>
            <w:r>
              <w:t>En el marco del evento, los clientes y Partners de Grupo Castilla asistieron a sesiones exclusivas en las que los directivos de la compañía les descubrieron el nuevo Enfoque 360º, así como el roadmap de los nuevos productos y servicios que pueden ayudarles a mejorar su gestión de RR. HH.</w:t>
            </w:r>
          </w:p>
          <w:p>
            <w:pPr>
              <w:ind w:left="-284" w:right="-427"/>
              <w:jc w:val="both"/>
              <w:rPr>
                <w:rFonts/>
                <w:color w:val="262626" w:themeColor="text1" w:themeTint="D9"/>
              </w:rPr>
            </w:pPr>
            <w:r>
              <w:t>Acerca de Grupo Castilla Grupo Castilla es una de las compañías españolas líder en servicios de conocimiento y software para la gestión de personas, con un enfoque 360º único en el mercado. Fundada en 1979, inicialmente, como una compañía de base tecnológica, ha evolucionado para convertirse en partner de RR. HH. de sus cerca de 3.800 clientes. Su actual Plan Estratégico prevé 45 M€ de facturación en 2026, con un equipo humano de 500 personas y convertirse en HCM Cloud Provider de referencia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Bonillo</w:t>
      </w:r>
    </w:p>
    <w:p w:rsidR="00C31F72" w:rsidRDefault="00C31F72" w:rsidP="00AB63FE">
      <w:pPr>
        <w:pStyle w:val="Sinespaciado"/>
        <w:spacing w:line="276" w:lineRule="auto"/>
        <w:ind w:left="-284"/>
        <w:rPr>
          <w:rFonts w:ascii="Arial" w:hAnsi="Arial" w:cs="Arial"/>
        </w:rPr>
      </w:pPr>
      <w:r>
        <w:rPr>
          <w:rFonts w:ascii="Arial" w:hAnsi="Arial" w:cs="Arial"/>
        </w:rPr>
        <w:t>Grupo Castilla / Responsable de Comunicación y RSC</w:t>
      </w:r>
    </w:p>
    <w:p w:rsidR="00AB63FE" w:rsidRDefault="00C31F72" w:rsidP="00AB63FE">
      <w:pPr>
        <w:pStyle w:val="Sinespaciado"/>
        <w:spacing w:line="276" w:lineRule="auto"/>
        <w:ind w:left="-284"/>
        <w:rPr>
          <w:rFonts w:ascii="Arial" w:hAnsi="Arial" w:cs="Arial"/>
        </w:rPr>
      </w:pPr>
      <w:r>
        <w:rPr>
          <w:rFonts w:ascii="Arial" w:hAnsi="Arial" w:cs="Arial"/>
        </w:rPr>
        <w:t>667530313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https://www.notasdeprensa.es/grupo-castilla-lanza-su-negocio-de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Cataluña Emprendedores Recursos humanos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