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Green Finance Institute y PCAF colaboran para poner de relieve el papel crucial del sector financiero en la transición hacia la neutralidad en carbono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Ambas entidades organizarán una serie de seminarios web para debatir la importancia de la medición y divulgación del carbono incorporado financiado en el sector de la construcción. El 12 de diciembre tendrá lugar la primera de estas sesiones, que contarán con Madeline Schneider, directora de Operaciones de PCAF, y Eduardo Brunet, Director de GFI España como anfitriones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Green Finance Institute (GFI) y la Asociación para la Contabilidad del Carbono en el Sector Financiero (PCAF) organizarán en los próximos meses una serie de webinars para promover y concienciar sobre la posición clave de las instituciones financieras en la transición hacia un futuro neutro en carbono. En este sentido, ambas organizaciones destacan la necesidad de colaborar, fomentar y apoyar proyectos estratégicos de interés común e importante repercusión para alcanzar el cero neto a nivel europeo.</w:t>
            </w:r>
          </w:p>
          <w:p>
            <w:pPr>
              <w:ind w:left="-284" w:right="-427"/>
              <w:jc w:val="both"/>
              <w:rPr>
                <w:rFonts/>
                <w:color w:val="262626" w:themeColor="text1" w:themeTint="D9"/>
              </w:rPr>
            </w:pPr>
            <w:r>
              <w:t>El primero de estos tres seminarios web tendrá lugar el 12 de diciembre a las 10.00 horas CET, y contará con la participación de Madeline Schneider, directora de Operaciones de PCAF, y Eduardo Brunet, director de Green Finance Institute Spain. El encuentro incluirá una presentación de las nuevas orientaciones sobre el carbono incorporado a cargo de Mustafa Abunofal, de PCAF. A continuación, habrá una sesión de preguntas y respuestas con Eduardo Brunet y Nagadarsan Suresh, director del proyecto de PCAF "Financiación para edificios de consumo neto cero".</w:t>
            </w:r>
          </w:p>
          <w:p>
            <w:pPr>
              <w:ind w:left="-284" w:right="-427"/>
              <w:jc w:val="both"/>
              <w:rPr>
                <w:rFonts/>
                <w:color w:val="262626" w:themeColor="text1" w:themeTint="D9"/>
              </w:rPr>
            </w:pPr>
            <w:r>
              <w:t>Como señala Eduardo Brunet Álvarez de Sotomayor, director de Green Finance Institute Spain, "movilizar el capital privado en la transición hacia el net zero requerirá que todo el ecosistema financiero -desde los responsables políticos hasta los reguladores- aproveche la oportunidad de transformar la economía en línea con los últimos avances científicos y desarrollar un sistema energético distribuido, digitalizado y democratizado, capaz de afrontar los retos de la transición y capitalizar las nuevas oportunidades que se abren".</w:t>
            </w:r>
          </w:p>
          <w:p>
            <w:pPr>
              <w:ind w:left="-284" w:right="-427"/>
              <w:jc w:val="both"/>
              <w:rPr>
                <w:rFonts/>
                <w:color w:val="262626" w:themeColor="text1" w:themeTint="D9"/>
              </w:rPr>
            </w:pPr>
            <w:r>
              <w:t>Por su parte, Madeline Schneider, Directora de Operaciones PCAF, señala: "aunque la notificación de las emisiones incorporadas financiadas se encuentra sólo en sus primeras fases, la medición de estas emisiones es fundamental para alcanzar el objetivo de cero emisiones netas. Como parte de nuestro objetivo de movilizar al sector financiero hacia los edificios de emisiones netas cero, PCAF ha elaborado una guía para las instituciones financieras con el fin de ayudarles a realizar estimaciones iniciales de sus emisiones incorporadas financiadas".</w:t>
            </w:r>
          </w:p>
          <w:p>
            <w:pPr>
              <w:ind w:left="-284" w:right="-427"/>
              <w:jc w:val="both"/>
              <w:rPr>
                <w:rFonts/>
                <w:color w:val="262626" w:themeColor="text1" w:themeTint="D9"/>
              </w:rPr>
            </w:pPr>
            <w:r>
              <w:t>Para asistir al primero de los tres seminarios web sobre este tema, debe inscribirse en el siguiente enlace: https://us06web.zoom.us/webinar/register/WN_nDA6o-GdSKCtoIWCe_7EuA#/registration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Menéndez</w:t>
      </w:r>
    </w:p>
    <w:p w:rsidR="00C31F72" w:rsidRDefault="00C31F72" w:rsidP="00AB63FE">
      <w:pPr>
        <w:pStyle w:val="Sinespaciado"/>
        <w:spacing w:line="276" w:lineRule="auto"/>
        <w:ind w:left="-284"/>
        <w:rPr>
          <w:rFonts w:ascii="Arial" w:hAnsi="Arial" w:cs="Arial"/>
        </w:rPr>
      </w:pPr>
      <w:r>
        <w:rPr>
          <w:rFonts w:ascii="Arial" w:hAnsi="Arial" w:cs="Arial"/>
        </w:rPr>
        <w:t>Roman</w:t>
      </w:r>
    </w:p>
    <w:p w:rsidR="00AB63FE" w:rsidRDefault="00C31F72" w:rsidP="00AB63FE">
      <w:pPr>
        <w:pStyle w:val="Sinespaciado"/>
        <w:spacing w:line="276" w:lineRule="auto"/>
        <w:ind w:left="-284"/>
        <w:rPr>
          <w:rFonts w:ascii="Arial" w:hAnsi="Arial" w:cs="Arial"/>
        </w:rPr>
      </w:pPr>
      <w:r>
        <w:rPr>
          <w:rFonts w:ascii="Arial" w:hAnsi="Arial" w:cs="Arial"/>
        </w:rPr>
        <w:t>630054563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https://www.notasdeprensa.es/green-finance-institute-y-pcaf-colaboran-para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Sociedad Madrid Sostenibilidad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