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Grafstil mejora su presencia avanzada utilizando las ayudas europeas Next Generation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Especializados en la fabricación de PLV, desde Grafstil han empleado las ayudas del Kit digital para ganar una mayor notoriedad online en los buscadores, al implementar su presencia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Grafstil está especializada en el diseño y la fabricación de expositores y presentan un gran surtido en publicidad, para el desarrollo de sistemas de serigrafía, rotulación, corte, grabado láser e impresión digital.</w:t>
            </w:r>
          </w:p>
          <w:p>
            <w:pPr>
              <w:ind w:left="-284" w:right="-427"/>
              <w:jc w:val="both"/>
              <w:rPr>
                <w:rFonts/>
                <w:color w:val="262626" w:themeColor="text1" w:themeTint="D9"/>
              </w:rPr>
            </w:pPr>
            <w:r>
              <w:t>Cuentan con maquinaria especializada de corte y grabado láser, escuadradora de corte recto, plegadora en caliente de 2.200mm x 4 pliegues, centro mecanizado formado de 1.500 x 3.500mm, rectificadora y pulidora de cantos, impresión digital plana en formato 1.300x2.400mm y un departamento de manipulado y ensamblado.</w:t>
            </w:r>
          </w:p>
          <w:p>
            <w:pPr>
              <w:ind w:left="-284" w:right="-427"/>
              <w:jc w:val="both"/>
              <w:rPr>
                <w:rFonts/>
                <w:color w:val="262626" w:themeColor="text1" w:themeTint="D9"/>
              </w:rPr>
            </w:pPr>
            <w:r>
              <w:t>La empresa se ocupa de materializar la idea del cliente y darle vida, elaborando presentaciones y prototipos físicos reales del proyecto a desarrollar, para su visualización antes de comenzar a fabricarlos. Desde Grafstil, se comprometen con el proyecto y aportan soluciones técnicas a medida, empleando una gran variedad de posibilidades y acabados.</w:t>
            </w:r>
          </w:p>
          <w:p>
            <w:pPr>
              <w:ind w:left="-284" w:right="-427"/>
              <w:jc w:val="both"/>
              <w:rPr>
                <w:rFonts/>
                <w:color w:val="262626" w:themeColor="text1" w:themeTint="D9"/>
              </w:rPr>
            </w:pPr>
            <w:r>
              <w:t>Son fabricantes expertos en PLV, es decir, en la publicidad en el lugar de venta, para que los clientes puedan promocionar su marca o producto a través de elementos de gran visibilidad, colocados estratégicamente en los establecimientos comerciales. Además de la fabricación en PLV, también son expertos en diseño gráfico, diseño industrial, mecanizado industrial, fabricación de expositores, impresión digital, rotulación y corte con láser. Otra de las soluciones que ofrecen es la combinación de la rotulación y la impresión digital, la cual permite abarcar todo tipo de trabajos, desde la decoración de stands hasta la decoración de cristalerías, expositores, backlights, fachadas, etc.</w:t>
            </w:r>
          </w:p>
          <w:p>
            <w:pPr>
              <w:ind w:left="-284" w:right="-427"/>
              <w:jc w:val="both"/>
              <w:rPr>
                <w:rFonts/>
                <w:color w:val="262626" w:themeColor="text1" w:themeTint="D9"/>
              </w:rPr>
            </w:pPr>
            <w:r>
              <w:t>La empresa se compromete con el proyecto de cada cliente, con el objetivo de aportar soluciones técnicas específicas a medida de su idea, hasta dar con la solución que más se ajuste a sus necesidades. Tras más de 20 años de experiencia en el ámbito del diseño gráfico y la publicidad, Grafstil se posiciona como una de las empresas de referencia en este sector a nivel nacional.</w:t>
            </w:r>
          </w:p>
          <w:p>
            <w:pPr>
              <w:ind w:left="-284" w:right="-427"/>
              <w:jc w:val="both"/>
              <w:rPr>
                <w:rFonts/>
                <w:color w:val="262626" w:themeColor="text1" w:themeTint="D9"/>
              </w:rPr>
            </w:pPr>
            <w:r>
              <w:t>Grafstilhttp://grafstil.es/937 471 272info@grafstil.es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https://www.notasdeprensa.es/grafstil-mejora-su-presencia-avanzada_1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