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08080 el 06/09/2012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Goldbex Opportunity, la solución definitiva para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Goldbex está de enhorabuena porque lanza Goldbex Opportunity, una oportunidad de negocio online al alcance de todos. Una compañía al alza con productos de gran demanda en momentos de crisis y recesión como son el oro de inversión y la educación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Goldbex está de enhorabuena porque lanza Goldbex Opportunity, una oportunidad de negocio online al alcance de todos. Una compañía al alza con productos de gran demanda en momentos de crisis y recesión como son el oro de inversión y la educación financiera.</w:t>
            </w:r>
          </w:p>
          <w:p>
            <w:pPr>
              <w:ind w:left="-284" w:right="-427"/>
              <w:jc w:val="both"/>
              <w:rPr>
                <w:rFonts/>
                <w:color w:val="262626" w:themeColor="text1" w:themeTint="D9"/>
              </w:rPr>
            </w:pPr>
            <w:r>
              <w:t>	El oro sigue al alza ante la inestabilidad de los mercados. La educación financiera es vital para saber cómo administrar y crear dinero en momentos tan difíciles y es ahí donde Goldbex ha sabido ver la oportunidad.</w:t>
            </w:r>
          </w:p>
          <w:p>
            <w:pPr>
              <w:ind w:left="-284" w:right="-427"/>
              <w:jc w:val="both"/>
              <w:rPr>
                <w:rFonts/>
                <w:color w:val="262626" w:themeColor="text1" w:themeTint="D9"/>
              </w:rPr>
            </w:pPr>
            <w:r>
              <w:t>	Con negocio activo en más de 60 países y contando con miles de clientes y franquiciados, Goldbex brinda la posibilidad a cualquier emprendedor de tener su propio negocio online en el sector del oro y de la educación financiera por tan solo 160€.</w:t>
            </w:r>
          </w:p>
          <w:p>
            <w:pPr>
              <w:ind w:left="-284" w:right="-427"/>
              <w:jc w:val="both"/>
              <w:rPr>
                <w:rFonts/>
                <w:color w:val="262626" w:themeColor="text1" w:themeTint="D9"/>
              </w:rPr>
            </w:pPr>
            <w:r>
              <w:t>	La multinacional que se encuentra domiciliada en Suiza, lugar estratégico para el mercado del oro y de las finanzas, ofrece la oportunidad de tener un negocio en marcha en la red en menos de 24 horas, además de ofrecer un sistema de formación, entrenamientos y soporte, que facilita tener el un negocio exclusivo a cualquier persona, aunque ésta carezca de experiencia en el sector.</w:t>
            </w:r>
          </w:p>
          <w:p>
            <w:pPr>
              <w:ind w:left="-284" w:right="-427"/>
              <w:jc w:val="both"/>
              <w:rPr>
                <w:rFonts/>
                <w:color w:val="262626" w:themeColor="text1" w:themeTint="D9"/>
              </w:rPr>
            </w:pPr>
            <w:r>
              <w:t>	Con la aparición de cientos de negocios nuevos en la red cada día, Goldbex se diferencia sobre el resto en que su producto estrella es el oro de inversión, un producto que en los últimos 10 años se ha revalorizado en más de un 500%.</w:t>
            </w:r>
          </w:p>
          <w:p>
            <w:pPr>
              <w:ind w:left="-284" w:right="-427"/>
              <w:jc w:val="both"/>
              <w:rPr>
                <w:rFonts/>
                <w:color w:val="262626" w:themeColor="text1" w:themeTint="D9"/>
              </w:rPr>
            </w:pPr>
            <w:r>
              <w:t>	Para aquellos que quieren emprender un negocio online sin lugar a dudas Goldbex es una oportunidad a tener en cuenta. La compañía pone un servicio de conferencias informativas diarias online, con el fin de que cualquier persona pueda informarse de la oportunidad sin desplazarse de su hogar, pudiendo acceder desde cualquier parte del mundo. Así de fácil y sencillo es acceder a un negocio de semejante magnitud.</w:t>
            </w:r>
          </w:p>
          <w:p>
            <w:pPr>
              <w:ind w:left="-284" w:right="-427"/>
              <w:jc w:val="both"/>
              <w:rPr>
                <w:rFonts/>
                <w:color w:val="262626" w:themeColor="text1" w:themeTint="D9"/>
              </w:rPr>
            </w:pPr>
            <w:r>
              <w:t>	Para más detalles puedes acceder a la web www.goldbex.com , o estar al día de lo que acontece accediendo a las redes sociales de la compañía. </w:t>
            </w:r>
          </w:p>
          <w:p>
            <w:pPr>
              <w:ind w:left="-284" w:right="-427"/>
              <w:jc w:val="both"/>
              <w:rPr>
                <w:rFonts/>
                <w:color w:val="262626" w:themeColor="text1" w:themeTint="D9"/>
              </w:rPr>
            </w:pPr>
            <w:r>
              <w:t>	Sin duda Goldbex vuelve a dar un nuevo paso en el sector del e-comerce, poniendo un negocio con productos y servicios exclusivos, al alcance de todos.</w:t>
            </w:r>
          </w:p>
          <w:p>
            <w:pPr>
              <w:ind w:left="-284" w:right="-427"/>
              <w:jc w:val="both"/>
              <w:rPr>
                <w:rFonts/>
                <w:color w:val="262626" w:themeColor="text1" w:themeTint="D9"/>
              </w:rPr>
            </w:pPr>
            <w:r>
              <w:t>	Para más información:	comunicacion@goldbex.com	www.goldbex.com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Goldbex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https://www.notasdeprensa.es/goldbex-opportunity-la-solucion-definitiva-para-los-emprendedores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