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Goblue lanza su primera colección de carteras tipo pop-up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6 modelos diferentes de carteras que varían en cuanto a colores, tamaños y funcionalidad. Todas ellas tienen un diseño minimalista y están hechas con materiales ecológicos, reflejando de esta manera el compromiso de la empresa con el medio ambiente y con la reducción de su huella de carbono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Goblue, marca que se dedica a crear productos duraderos utilizando tejidos y materiales de alta calidad, ha lanzado su nueva línea de carteras tipo pop-up.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productos que crea y comercializa Goblue están hechos con materiales de primera calidad y tienen un diseño funcional que refleja el estilo y la personalidad de quienes lo portan. Cada una de las piezas están cuidadosamente diseñadas para acompañar en el día a día y son ideales para utilizarlas en un ritmo de vida activo y dinámico.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Goblue y el compromiso con el medio ambiente En el caso de las carteras no han querido ser menos y cada uno de los 6 modelos de cartera, ha sido diseñado teniendo en cuenta los tres principios claves de la marca: el respeto al medio ambiente, la funcionalidad y una estética minimalista.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cartera Goblue cuenta con la certificación GRS (Global Recycled Standard) que garantiza que la empresa utiliza materiales reciclados en toda la cadena de suministro, de conformidad con criterios medioambientales y sociales. El certificado tiene como objetivo aumentar el uso de materiales reciclados en los productos y reducir o eliminar los daños causados en la producción. También el embalaje de cartón es ideal para regalo y cuenta con certificación FSC (Packaging from well-managed forests). Esta certificación verifica que el manejo del bosque se realiza de forma que protege la biodiversidad, favorece a las comunidades y trabajadores locales, y garantiza su sostenibilidad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con su compromiso con la sostenibilidad y con la reducción de la huella de carbono en todos sus productos, la nueva línea de carteras está producida con materiales ecológicos.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gran mayoría de las carteras están fabricadas con cuero sintético y aluminio aeroespacial, que además de ser respetuosos con el medio ambiente, les dota de una ligereza ideal para el día a día y una durabilidad extraordinaria para ser utilizadas durante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"Cada cartera de Goblue ha sido diseñada y fabricada con el máximo cuidado y calidad posible. No solo queremos reducir nuestra huella de carbono, sino que también queremos aportar nuevas soluciones a fundaciones que compartan nuestra necesidad de un futuro más sostenible", afirman desde el equipo de Goblue.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RFID integradaLa característica clave en todas las carteras es la protección RFID integrada. La seguridad es algo vital en las tarjetas hoy en día y es por ello que todas las carteras de Goblue incluyen este tipo de protección.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RFID permite bloquear las ondas de radiofrecuencia que identifican y transmiten datos desde las tarjetas. De este modo, las carteras proporcionan la seguridad necesaria para que las tarjetas estén protegidas contra el robo de datos y los fraudes electrónicos.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consecuencia, es posible llevar las tarjetas dentro de la cartera de Goblue con total tranquilidad, pues estarán resguardadas contra cualquier intento de acceso no autorizado.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diferentes carteras de Goblue pueden ser adquiridas en su página web: https://gobluegoods.com/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Goblue se encuentra inmerso en una campaña importante en Amazon y tiene prevista su llegada a otros marketplaces como Ebay, Zalando, Etsy y Miravia.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encontrar más información en el perfil de Instagram.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Nacho López Carlini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Brand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+35686325143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https://www.notasdeprensa.es/goblue-lanza-su-primera-coleccion-de-carteras_1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Moda Madrid Cataluña Valencia Emprendedores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