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24/07/2014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Gobierno Cantabria apuesta por el IBBTEC centro de investigación clave para la región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Santander 24.07.2014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consejero de Innovación, Industria, Turismo y Comercio, Eduardo Arasti, como consejero de delegado de la Sociedad de Desarrollo Regional de Cantabria (SODERCAN); más el rector de Universidad de Cantabria, José Carlos Gómez Sal; Emilio Lora-Tamayo, presidente del Consejo Superior de Investigaciones Científicas (CSIC) han firmado esta mañana la renovación del acuerdo que regula el funcionamiento  del Instituto de Biomedicina y Biotecnología de Cantabria (IBBTEC) cuyas instalaciones se ubican en el Parque Científico y Tecnológico de Cantabria (PCTCAN). Estos estaban acompañados en el acto por Javier León, director del IBBTEC.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Arasti ha señalado que "el Gobierno de Cantabria ha apostado por el IBBTEC, desde sus inicios y lo considera un centro de investigación estratégico para la región y un elemento clave para la transferencia de conocimiento".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 este motivo, se ha incluido en la estrategia de investigación e innovación   donde se han establecido una serie de sectores prioritarios. Entre estos sectores se encuentra la biotecnología con el IBBTEC como centro de investigación clave junto con el IFIMAV y el Centro Hospital Virtual Marqués de Valdecilla. El objetivo del Gobierno regional es potenciar la innovación en nuestra región, impulsando la instalación en Cantabria de empresas de  corte tecnológico.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 este propósito, el IBBTEC como centro neurálgico, el Gobierno ha apoyado diversas iniciativas como Genetracer, empresa ubicada en el IBBTEC, y participada por Sodercan, que permitirá crear en Cantabria el primer laboratorio privado cuyo foco de conocimiento se centra en la medicina personalizada.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Arasti ha añadido que "en definitiva la política que estamos haciendo es sencilla y consiste en tender un puente, muy necesario,  entre conocimiento y mercado por el que queremos que transiten muchas empresas que generen empleo de alta cualificación y que doten de valor añadido a nuestra industria, ya que de nuestra capacidad de innovar depende la competitividad de nuestras empresas y, por lo tanto, nuestro crecimiento económico."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Gobierno de Cantabria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https://www.notasdeprensa.es/gobierno-cantabria-apuesta-por-el-ibbtec_1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Cantabria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