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Global, una solución integral para retos legales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plataforma Legaltech está respaldada por abogados y experiencias reales de todo tipo de casos ganados en los diferentes tribunales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dinámico mundo legal actual, la búsqueda de soluciones digitales y eficientes se ha convertido en una prioridad para los bufetes de abogados que desean marcar la diferencia. Es en este escenario que Global emerge como un pionero, ofreciendo un espacio único y excepcional para los bufetes de abogados que buscan, además de información y asesoramiento legal, experiencias reales respaldadas por casos ganados por su equipo de abogados.</w:t>
            </w:r>
          </w:p>
          <w:p>
            <w:pPr>
              <w:ind w:left="-284" w:right="-427"/>
              <w:jc w:val="both"/>
              <w:rPr>
                <w:rFonts/>
                <w:color w:val="262626" w:themeColor="text1" w:themeTint="D9"/>
              </w:rPr>
            </w:pPr>
            <w:r>
              <w:t>Esta herramienta Legaltech se presenta como una solución integral, apoyada en la amplia experiencia de numerosos abogados y la colaboración de miles de socios y clientes. No es simplemente una herramienta, sino una plataforma dinámica que puede ser verdaderamente útil en la aplicación práctica del derecho. Global no solo proporciona ayuda y soporte, sino que también abre las puertas a un vasto repositorio de situaciones legales, un tesoro para cualquier bufete de abogados.</w:t>
            </w:r>
          </w:p>
          <w:p>
            <w:pPr>
              <w:ind w:left="-284" w:right="-427"/>
              <w:jc w:val="both"/>
              <w:rPr>
                <w:rFonts/>
                <w:color w:val="262626" w:themeColor="text1" w:themeTint="D9"/>
              </w:rPr>
            </w:pPr>
            <w:r>
              <w:t>El pilar fundamental de este proyecto se encuentra en un registro detallado de una variedad de casos, abarcando desde asuntos judiciales hasta cuestiones bancarias. Los profesionales de Global comparten su participación en estos casos, ofreciendo una breve explicación de cada uno. Este enfoque transparente permite a los usuarios sumergirse en la complejidad de los casos, entendiendo las medidas tomadas para abordarlos. La información incluye la documentación original presentada en los casos, estrategias procesales, alegatos, escritos y resoluciones, proporcionando una visión completa y clara del proceso legal.</w:t>
            </w:r>
          </w:p>
          <w:p>
            <w:pPr>
              <w:ind w:left="-284" w:right="-427"/>
              <w:jc w:val="both"/>
              <w:rPr>
                <w:rFonts/>
                <w:color w:val="262626" w:themeColor="text1" w:themeTint="D9"/>
              </w:rPr>
            </w:pPr>
            <w:r>
              <w:t>Además de la inmersión en casos específicos, Global destaca al orientar a los usuarios hacia noticias actuales relacionadas con la economía y la ley. Desde temas de vivienda e hipotecas hasta tasas de interés y derechos de consumidores y trabajadores, la plataforma ofrece una guía integral sobre temas candentes de actualidad. Este enfoque proactivo brinda a los usuarios la capacidad de resolver dudas inmediatas relacionadas con estos temas, consolidando a Global como un recurso esencial. Todo ello, se encuentra disponible en https://global.economistjurist.es/ .</w:t>
            </w:r>
          </w:p>
          <w:p>
            <w:pPr>
              <w:ind w:left="-284" w:right="-427"/>
              <w:jc w:val="both"/>
              <w:rPr>
                <w:rFonts/>
                <w:color w:val="262626" w:themeColor="text1" w:themeTint="D9"/>
              </w:rPr>
            </w:pPr>
            <w:r>
              <w:t>Uno de los buques insignia de esta plataforma es  and #39;Casos Reales and #39;, un conjunto sólido y versátil de datos legales que abarca jurisprudencia, legislación, formularios y modelos de demanda, resoluciones, artículos y publicaciones legales. Este recurso exclusivo ofrece a los usuarios acceso a una amplia gama de información, permitiéndoles explorar y comprender a fondo los matices legales relevantes para su práctica. La suscripción a áreas específicas ofrece una experiencia aún más personalizada, adaptándose a las necesidades específicas de cada bufete de abogados.</w:t>
            </w:r>
          </w:p>
          <w:p>
            <w:pPr>
              <w:ind w:left="-284" w:right="-427"/>
              <w:jc w:val="both"/>
              <w:rPr>
                <w:rFonts/>
                <w:color w:val="262626" w:themeColor="text1" w:themeTint="D9"/>
              </w:rPr>
            </w:pPr>
            <w:r>
              <w:t>Global no se limita a ofrecer información; también se posiciona como un servicio de asesoramiento, facilitando el contacto directo para aquellos que buscan orientación experta. La plataforma se presenta como una respuesta a las preguntas cotidianas que surgen en la vida de un profesional del derecho, proporcionando respuestas que de otra manera podrían resultar difíciles de obtener.</w:t>
            </w:r>
          </w:p>
          <w:p>
            <w:pPr>
              <w:ind w:left="-284" w:right="-427"/>
              <w:jc w:val="both"/>
              <w:rPr>
                <w:rFonts/>
                <w:color w:val="262626" w:themeColor="text1" w:themeTint="D9"/>
              </w:rPr>
            </w:pPr>
            <w:r>
              <w:t>Así, Global se erige como un servicio integral y esencial, proporcionando respuestas a las preguntas diarias que enfrentan los bufetes de abogados. Con su enfoque en la transparencia, la experiencia práctica y la versatilidad, la plataforma se presenta como una opción excepcional para cualquier bufete que busque destacarse en un entorno legal y económico en constante evolución.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Global Legaltech</w:t>
      </w:r>
    </w:p>
    <w:p w:rsidR="00C31F72" w:rsidRDefault="00C31F72" w:rsidP="00AB63FE">
      <w:pPr>
        <w:pStyle w:val="Sinespaciado"/>
        <w:spacing w:line="276" w:lineRule="auto"/>
        <w:ind w:left="-284"/>
        <w:rPr>
          <w:rFonts w:ascii="Arial" w:hAnsi="Arial" w:cs="Arial"/>
        </w:rPr>
      </w:pPr>
      <w:r>
        <w:rPr>
          <w:rFonts w:ascii="Arial" w:hAnsi="Arial" w:cs="Arial"/>
        </w:rPr>
        <w:t>Global Legaltech</w:t>
      </w:r>
    </w:p>
    <w:p w:rsidR="00AB63FE" w:rsidRDefault="00C31F72" w:rsidP="00AB63FE">
      <w:pPr>
        <w:pStyle w:val="Sinespaciado"/>
        <w:spacing w:line="276" w:lineRule="auto"/>
        <w:ind w:left="-284"/>
        <w:rPr>
          <w:rFonts w:ascii="Arial" w:hAnsi="Arial" w:cs="Arial"/>
        </w:rPr>
      </w:pPr>
      <w:r>
        <w:rPr>
          <w:rFonts w:ascii="Arial" w:hAnsi="Arial" w:cs="Arial"/>
        </w:rPr>
        <w:t>914 35 01 02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https://www.notasdeprensa.es/global-una-solucion-integral-para-retos-legales_1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