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Dubai (Emiratos Árabes Unidos)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GITEX 2024: Las startups más innovadoras de Europa y Reino Unido invadirán Dubai en octubre con la mayor presencia registrada nunca en Expand North Star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Expand North Star, el mayor evento mundial de startups, regresa del 13 al 16 de octubre de 2024 al emblemático puerto de Dubai, con la mayor participación europea y británica jamás vista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novena edición de Expand North Star reunirá a más de 2.000 start-ups, de las cuales más de 400 procederán de Europa y el Reino Unido, que participarán en la exposición de cuatro días.</w:t>
            </w:r>
          </w:p>
          <w:p>
            <w:pPr>
              <w:ind w:left="-284" w:right="-427"/>
              <w:jc w:val="both"/>
              <w:rPr>
                <w:rFonts/>
                <w:color w:val="262626" w:themeColor="text1" w:themeTint="D9"/>
              </w:rPr>
            </w:pPr>
            <w:r>
              <w:t>Auspiciado por Dubai Chambers y organizada por el Dubai World Trade Centre, Expand North Star forma parte de GITEX GLOBAL, el mayor evento tecnológico del mundo. Las startups expositoras mostrarán sus soluciones y aplicaciones reales en Agritech, Inteligencia Artificial, Climate Tech, Fintech, Health Tech, HR Tech, Mobilidad, Economía Creativa, Software as a Service, etc. Alemania lidera entre los nuevos pabellones de países de la región, con 40 startups que debutan en la feria este año, seguida de Irlanda, Polonia, Letonia, Austria y Portugal.</w:t>
            </w:r>
          </w:p>
          <w:p>
            <w:pPr>
              <w:ind w:left="-284" w:right="-427"/>
              <w:jc w:val="both"/>
              <w:rPr>
                <w:rFonts/>
                <w:color w:val="262626" w:themeColor="text1" w:themeTint="D9"/>
              </w:rPr>
            </w:pPr>
            <w:r>
              <w:t>Entre los participantes que regresan se encuentra el Reino Unido, con 50 startups en su stand insignia, el doble de las que participaron en 2023. Le siguen de cerca Francia, Italia y Turquía. Omar Hassan, Director General de Global Growth Hub en el Reino Unido, comenta: "Estamos encantados de que las empresas tecnológicas de más rápido crecimiento se unan a la delegación de este año, abarcando FinTech, AI, Sostenibilidad y EdTech".</w:t>
            </w:r>
          </w:p>
          <w:p>
            <w:pPr>
              <w:ind w:left="-284" w:right="-427"/>
              <w:jc w:val="both"/>
              <w:rPr>
                <w:rFonts/>
                <w:color w:val="262626" w:themeColor="text1" w:themeTint="D9"/>
              </w:rPr>
            </w:pPr>
            <w:r>
              <w:t>Como tercer ecosistema de startups más valioso del mundo, con un valor de mercado superior a 1,1 billones de dólares, el Reino Unido alberga más de 150 unicornios y 25.000 startups financiadas, muchas de las cuales están preparadas para crecer, según la empresa de datos globales Dealroom. Este desafiante camino puede mejorarse significativamente a través de un conector de confianza, que permita a las empresas forjar colaboraciones trans-regionales impactantes y explorar nuevas oportunidades de inversión.</w:t>
            </w:r>
          </w:p>
          <w:p>
            <w:pPr>
              <w:ind w:left="-284" w:right="-427"/>
              <w:jc w:val="both"/>
              <w:rPr>
                <w:rFonts/>
                <w:color w:val="262626" w:themeColor="text1" w:themeTint="D9"/>
              </w:rPr>
            </w:pPr>
            <w:r>
              <w:t>"Como plataforma global, Expand North Star proporciona a la tecnología británica una gran vía y conectividad tanto en los mercados locales de la región como fuera de ella, especialmente en Asia y África. La delegación está dispuesta a explorar la expansión en los EAU, y este será el principal beneficio que obtengan muchos participantes", afirma Hassan.</w:t>
            </w:r>
          </w:p>
          <w:p>
            <w:pPr>
              <w:ind w:left="-284" w:right="-427"/>
              <w:jc w:val="both"/>
              <w:rPr>
                <w:rFonts/>
                <w:color w:val="262626" w:themeColor="text1" w:themeTint="D9"/>
              </w:rPr>
            </w:pPr>
            <w:r>
              <w:t>Grandes oportunidades para inversores y unicornios en Expand North StarSegún Crunchbase, las startups europeas experimentaron un aumento del 31% en la financiación en el segundo trimestre de 2024 respecto al trimestre anterior, alcanzando casi 16.000 millones de dólares. Esto representa un aumento interanual del 17%, con un crecimiento significativo tanto en la financiación inicial como en la final, y superando por primera vez trimestralmente la financiación de las startups asiáticas.</w:t>
            </w:r>
          </w:p>
          <w:p>
            <w:pPr>
              <w:ind w:left="-284" w:right="-427"/>
              <w:jc w:val="both"/>
              <w:rPr>
                <w:rFonts/>
                <w:color w:val="262626" w:themeColor="text1" w:themeTint="D9"/>
              </w:rPr>
            </w:pPr>
            <w:r>
              <w:t>Los inversores más vanguardistas de la región estarán presentes en Expand North Star 2024, representando el 30% de los más de 1.200 inversores y sociedades de capital riesgo de todo el mundo que se reunirán en Dubai. Los visitantes tendrán la oportunidad de encontrarse con SpeedInvest, uno de los inversores en fases iniciales más activos de Europa, con más de 1.000 millones de euros en activos bajo gestión (AuM) y oficinas en Berlín, Londres, Múnich, París y Viena.</w:t>
            </w:r>
          </w:p>
          <w:p>
            <w:pPr>
              <w:ind w:left="-284" w:right="-427"/>
              <w:jc w:val="both"/>
              <w:rPr>
                <w:rFonts/>
                <w:color w:val="262626" w:themeColor="text1" w:themeTint="D9"/>
              </w:rPr>
            </w:pPr>
            <w:r>
              <w:t>Entre los principales inversores figuran también el fondo británico de biotecnología profunda H Tree Capital, el acelerador y fondo estonio Startup Wise Guys, la empresa suiza de inversión en tecnología de consumo y fintech Prediction Capital, la empresa portuguesa de capital riesgo centrada en I+D M4 Ventures, entre muchos otros. Sociedades de capital riesgo, aceleradoras e inversores participarán en un programa exclusivo de reuniones, interesantes mesas redondas y el Supernova Challenge, el mayor concurso de pitch del mundo con un premio en metálico de 200.000 dólares.</w:t>
            </w:r>
          </w:p>
          <w:p>
            <w:pPr>
              <w:ind w:left="-284" w:right="-427"/>
              <w:jc w:val="both"/>
              <w:rPr>
                <w:rFonts/>
                <w:color w:val="262626" w:themeColor="text1" w:themeTint="D9"/>
              </w:rPr>
            </w:pPr>
            <w:r>
              <w:t>Más allá de los grandes inversores, esta edición récord de Expand North Star conectará a la audiencia con más de 65 unicornios globales, con una amplia participación de las empresas más influyentes de Europa y el Reino Unido, como Volocopter, el fabricante alemán de aviones que lanzará a finales de este año el primer negocio de movilidad aérea urbana sostenible y escalable del mundo.</w:t>
            </w:r>
          </w:p>
          <w:p>
            <w:pPr>
              <w:ind w:left="-284" w:right="-427"/>
              <w:jc w:val="both"/>
              <w:rPr>
                <w:rFonts/>
                <w:color w:val="262626" w:themeColor="text1" w:themeTint="D9"/>
              </w:rPr>
            </w:pPr>
            <w:r>
              <w:t>En la agenda de la conferencia figurarán los unicornios gigantes como la austriaca BitPanda, con una valoración de más de cuatro mil millones de dólares y casi tres millones de clientes, y Climeworks, unicornio suizo respaldado por el Microsoft Climate Fund y proveedor tecnológico que mantiene un acuerdo de absorción de carbono durante 10 años para apoyar el compromiso de Microsoft de convertirse en empresa negativa en carbono en 2030.  </w:t>
            </w:r>
          </w:p>
          <w:p>
            <w:pPr>
              <w:ind w:left="-284" w:right="-427"/>
              <w:jc w:val="both"/>
              <w:rPr>
                <w:rFonts/>
                <w:color w:val="262626" w:themeColor="text1" w:themeTint="D9"/>
              </w:rPr>
            </w:pPr>
            <w:r>
              <w:t>Expand North Star es el potente evento para startups de GITEX GLOBAL, la mayor feria tecnológica del mundo, que regresa en su 44ª edición del 14 al 18 de octubre en el Dubai World Trade Centre (DWTC). Juntas, las ferias lideran el mayor acontecimiento tecnológico del mundo en Dubai, albergando en sus 41 pabellones a 6.700 empresas expositoras de más de 180 países.</w:t>
            </w:r>
          </w:p>
          <w:p>
            <w:pPr>
              <w:ind w:left="-284" w:right="-427"/>
              <w:jc w:val="both"/>
              <w:rPr>
                <w:rFonts/>
                <w:color w:val="262626" w:themeColor="text1" w:themeTint="D9"/>
              </w:rPr>
            </w:pPr>
            <w:r>
              <w:t>Para más información, se puede visitar: www.expandnorthstar.com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AxiCom</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https://www.notasdeprensa.es/gitex-2024-las-startups-mas-innovadoras-de_1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Madrid Emprendedores Eventos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