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Gavß se suma a la red de establecimientos de Publimedia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inauguración, la enseña se posiciona en Cataluña con un total de 16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municipio catalán de Gavà, perteneciente a la comarca del Baix Llobregat, se acaba de incorporar a la red de Publimedia gracias al acuerdo con los emprendedores Ángel Agón y Manel Pontón. Con esta inauguración, la franquicia líder en la comercialización de cursos gratuitos para empresas aumenta su crecimiento con una red nacional de 45 oficinas. </w:t>
            </w:r>
          </w:p>
          Según el director general de Publimedia, José Galeote, la enseña está de enhorabuena con este nuevo emplazamiento: “Gavà es la segunda franquicia en el Baix Llobregat y con ella alcanzamos un total de 16 oficinas en Cataluña, lo que demuestra que estamos consolidando nuestra opción de negocio”. Un modelo de negocio que se traduce en vender formación a coste cero: “Ofrecemos formación profesional totalmente gratis, contamos con un innovador modelo pedagógico y disponemos de un catálogo con más de 400 cursos. En definitiva, tenemos un negocio novedoso de alta rentabilidad y eso explica que sólo en 2009 hayamos abierto 22 oficinas” afirma el director. A este rápido proceso de expansión se han querido sumar Ángel Agón y Manel Pontón, que a partir de ahora podrán satisfacer la demanda de un sector, el de la formación, del que cada día se evidencian más ventajas: mejora del rendimiento, trabajadores más motivados e implicados, más oportunidades profesionales y mayor reconocimiento de la empresa y de su política de recursos humanos. Sobre PublimediaCon 45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https://www.notasdeprensa.es/gava-se-suma-a-la-red-de-establecimientos-de-publimedia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