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GarantiPLUS estrena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GarantiPLUS, empresa referente en soluciones de garantías mecánicas y seguros para  todo tipo de vehículos, ha lanzado su nueva página web (garantiplus.es) con un diseño  innovador que prioriza la experiencia del usuario. Esta renovación refuerza su 
compromiso con la calidad y la transparencia, ofreciendo una plataforma más  intuitiva y funcional para concesionarios y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web de GarantiPLUS, garantiplus.es, ha adoptado un estilo visual a la altura de los estándares de calidad del sector de la automoción. Se ha elegido una estética moderna, diseñada para reflejar los valores de la compañía. Los colores rojo, negro y blanco dominan el sitio para transmitir la energía, la elegancia y la transparencia que caracterizan a la marca en la nueva etapa iniciada tras la compra de Saretec.</w:t>
            </w:r>
          </w:p>
          <w:p>
            <w:pPr>
              <w:ind w:left="-284" w:right="-427"/>
              <w:jc w:val="both"/>
              <w:rPr>
                <w:rFonts/>
                <w:color w:val="262626" w:themeColor="text1" w:themeTint="D9"/>
              </w:rPr>
            </w:pPr>
            <w:r>
              <w:t>Este rediseño no solo mejora la apariencia visual, sino que también optimiza la funcionalidad, facilitando una navegación rápida y eficiente desde cualquier dispositivo, ya sea móvil o de escritorio.</w:t>
            </w:r>
          </w:p>
          <w:p>
            <w:pPr>
              <w:ind w:left="-284" w:right="-427"/>
              <w:jc w:val="both"/>
              <w:rPr>
                <w:rFonts/>
                <w:color w:val="262626" w:themeColor="text1" w:themeTint="D9"/>
              </w:rPr>
            </w:pPr>
            <w:r>
              <w:t>Además de su atractivo diseño, la web presenta una estructura de contenido mejorada, para que concesionarios y particulares accedan fácilmente a la información que necesitan. En la web puede apreciarse el gran catálogo de servicios de garantías que la empresa ofrece a los concesionarios para la seguridad de sus vehículos, de sus instalaciones y sus operaciones de compra y venta.</w:t>
            </w:r>
          </w:p>
          <w:p>
            <w:pPr>
              <w:ind w:left="-284" w:right="-427"/>
              <w:jc w:val="both"/>
              <w:rPr>
                <w:rFonts/>
                <w:color w:val="262626" w:themeColor="text1" w:themeTint="D9"/>
              </w:rPr>
            </w:pPr>
            <w:r>
              <w:t>Se ha fortalecido la sección corporativa, ofreciendo una visión clara de la identidad y los valores de GarantiPLUS, así como su pertenencia al grupo francés Saretec a través de Mobius Group, su vinculación con Ganvam y su posición como Agente Exclusivo de Ges Seguros. Además, la nueva página subraya la importancia de la combinación entre tecnología y atención personalizada. Se ha diseñado un espacio exclusivo para conocer al equipo de GarantiPLUS. La experiencia de navegación se completa con un chat en vivo que facilita la comunicación directa con el equipo de atención al cliente.</w:t>
            </w:r>
          </w:p>
          <w:p>
            <w:pPr>
              <w:ind w:left="-284" w:right="-427"/>
              <w:jc w:val="both"/>
              <w:rPr>
                <w:rFonts/>
                <w:color w:val="262626" w:themeColor="text1" w:themeTint="D9"/>
              </w:rPr>
            </w:pPr>
            <w:r>
              <w:t>Por último, la web facilita el acceso privado a la plataforma ÁGIL, una intranet exclusiva para clientes, que ha sido optimizada con nuevas funcionalidades y recursos para apoyar el día a día de concesionarios y compraventas no solo en la contratación de garantías, sino también en el seguimiento de las coberturas y los índices de siniestralidad.</w:t>
            </w:r>
          </w:p>
          <w:p>
            <w:pPr>
              <w:ind w:left="-284" w:right="-427"/>
              <w:jc w:val="both"/>
              <w:rPr>
                <w:rFonts/>
                <w:color w:val="262626" w:themeColor="text1" w:themeTint="D9"/>
              </w:rPr>
            </w:pPr>
            <w:r>
              <w:t>Sobre GarantiPLUS GarantiPLUS, especialista en diseñar programas de garantías mecánicas y pólizas de garantías de vehículos, forma parte de Mobius Group del grupo francés Saretec. Es Agente Exclusivo de Ges Seguros y socio de GANVAM.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Teresa Alonso-Majagranzas</w:t>
      </w:r>
    </w:p>
    <w:p w:rsidR="00C31F72" w:rsidRDefault="00C31F72" w:rsidP="00AB63FE">
      <w:pPr>
        <w:pStyle w:val="Sinespaciado"/>
        <w:spacing w:line="276" w:lineRule="auto"/>
        <w:ind w:left="-284"/>
        <w:rPr>
          <w:rFonts w:ascii="Arial" w:hAnsi="Arial" w:cs="Arial"/>
        </w:rPr>
      </w:pPr>
      <w:r>
        <w:rPr>
          <w:rFonts w:ascii="Arial" w:hAnsi="Arial" w:cs="Arial"/>
        </w:rPr>
        <w:t>Garantiplus - Directora de comunicacion</w:t>
      </w:r>
    </w:p>
    <w:p w:rsidR="00AB63FE" w:rsidRDefault="00C31F72" w:rsidP="00AB63FE">
      <w:pPr>
        <w:pStyle w:val="Sinespaciado"/>
        <w:spacing w:line="276" w:lineRule="auto"/>
        <w:ind w:left="-284"/>
        <w:rPr>
          <w:rFonts w:ascii="Arial" w:hAnsi="Arial" w:cs="Arial"/>
        </w:rPr>
      </w:pPr>
      <w:r>
        <w:rPr>
          <w:rFonts w:ascii="Arial" w:hAnsi="Arial" w:cs="Arial"/>
        </w:rPr>
        <w:t>620954515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https://www.notasdeprensa.es/garantiplus-estrena-pagina-web_1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Madrid Emprendedores Software Seguros Servicios Técnicos Otros Servicios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