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cifra récord de 250.000 clientes en 2023 y previsión de un millón a medio plazo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ha duplicado su facturación respecto a 2022, cierra 2023 duplicando también su cartera de clientes, y amplía su plantilla, que se sitúa en 150 trabajadores. Además, finaliza el año con una red de colaboradores un 72% más amplia respecto a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comercializadora de electricidad y gas natural Gana Energía, ha cerrado el pasado ejercicio 2023 con 250.000 clientes en cartera, cifra récord que sitúa a esta empresa en un puesto clave en el ranking de las energéticas. Su previsión es, a medio plazo, llegar al millón de clientes. </w:t>
            </w:r>
          </w:p>
          <w:p>
            <w:pPr>
              <w:ind w:left="-284" w:right="-427"/>
              <w:jc w:val="both"/>
              <w:rPr>
                <w:rFonts/>
                <w:color w:val="262626" w:themeColor="text1" w:themeTint="D9"/>
              </w:rPr>
            </w:pPr>
            <w:r>
              <w:t>En cuanto a los resultados de 2023 la comercializadora ha presentado también cifras récord en facturación y trabajadores. La facturación de Gana Energía se ha duplicado respecto a la de 2022 y como consecuencia del incremento de negocio, su plantilla también se ha visto reforzada un 55 por ciento. En la actualidad Gana Energía cuenta con un equipo de 150 profesionales para ofrecer la mejor calidad del servicio a sus clientes. </w:t>
            </w:r>
          </w:p>
          <w:p>
            <w:pPr>
              <w:ind w:left="-284" w:right="-427"/>
              <w:jc w:val="both"/>
              <w:rPr>
                <w:rFonts/>
                <w:color w:val="262626" w:themeColor="text1" w:themeTint="D9"/>
              </w:rPr>
            </w:pPr>
            <w:r>
              <w:t>La clave: la confianzaEl cuidado del cliente es uno de los aspectos principales. Según Antonio Picazo, co-fundador y director general de Gana Energía, "2023 ha sido un año clave para la compañía. Gracias a la apuesta por la sencillez con tarifas a precios ajustados y un servicio cercano y de calidad, muchas personas han confiado en Gana Energía". </w:t>
            </w:r>
          </w:p>
          <w:p>
            <w:pPr>
              <w:ind w:left="-284" w:right="-427"/>
              <w:jc w:val="both"/>
              <w:rPr>
                <w:rFonts/>
                <w:color w:val="262626" w:themeColor="text1" w:themeTint="D9"/>
              </w:rPr>
            </w:pPr>
            <w:r>
              <w:t>Los clientes valoran en 4.72 puntos sobre 5 su satisfacción con el servicio ofrecido por la comercializadora. Este consiste en ajustar los precios de las tarifas y descartar prácticas habituales en el sector, como la inclusión de servicios extra en la factura o las subidas de precio al renovar. </w:t>
            </w:r>
          </w:p>
          <w:p>
            <w:pPr>
              <w:ind w:left="-284" w:right="-427"/>
              <w:jc w:val="both"/>
              <w:rPr>
                <w:rFonts/>
                <w:color w:val="262626" w:themeColor="text1" w:themeTint="D9"/>
              </w:rPr>
            </w:pPr>
            <w:r>
              <w:t>Durante 2023, además, Gana Energía ha continuado con el desarrollo de la red empresas colaboradoras que le permiten estar más cerca de los consumidores y ha finalizado el año con un 72% más colaboradores que el ejercicio anterior. Esta red se prevé siga ampliándose y expandirse especialmente en el formato de puntos de venta físicos y superficies comerciales. </w:t>
            </w:r>
          </w:p>
          <w:p>
            <w:pPr>
              <w:ind w:left="-284" w:right="-427"/>
              <w:jc w:val="both"/>
              <w:rPr>
                <w:rFonts/>
                <w:color w:val="262626" w:themeColor="text1" w:themeTint="D9"/>
              </w:rPr>
            </w:pPr>
            <w:r>
              <w:t>El objetivo de Gana Energía es conseguir el millón de clientes. "Hemos demostrado que es posible hacer las cosas diferentes en el sector energético, que lleva demasiado tiempo funcionando según las reglas de unas pocas compañías. Este 2024 queremos crecer mientras seguimos cuidando de los clientes", añade Picazo.</w:t>
            </w:r>
          </w:p>
          <w:p>
            <w:pPr>
              <w:ind w:left="-284" w:right="-427"/>
              <w:jc w:val="both"/>
              <w:rPr>
                <w:rFonts/>
                <w:color w:val="262626" w:themeColor="text1" w:themeTint="D9"/>
              </w:rPr>
            </w:pPr>
            <w:r>
              <w:t>Sobre Gana EnergíaGana Energía es una comercializadora de luz y gas natural que opera en España peninsular y Baleares. Fue fundada en 2015 con el objetivo de presentar una alternativa en el sector energético, ofreciendo precios justos y poniendo el foco en el ahorro y la tranquilidad del cliente.</w:t>
            </w:r>
          </w:p>
          <w:p>
            <w:pPr>
              <w:ind w:left="-284" w:right="-427"/>
              <w:jc w:val="both"/>
              <w:rPr>
                <w:rFonts/>
                <w:color w:val="262626" w:themeColor="text1" w:themeTint="D9"/>
              </w:rPr>
            </w:pPr>
            <w:r>
              <w:t>Su apuesta por "el ahorro sin líos" se materializa a través de una oferta de tarifas de luz y gas simplificadas que eliminan costes extra de las facturas y renovaciones de precio. Una sencillez que se traslada también en sus gestiones y servicio de Atención al Cliente: desde su app o a través del teléfono, donde el cliente siempre encuentra un asesor energético dispuesto a ayudarle.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Gana Energía</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https://www.notasdeprensa.es/gana-energia-cifra-record-de-250-000-clientes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