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Gallardón dimite como ministro de Justicia y deja la política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 Justicia, Alberto Ruiz-Gallardón, ha anunciado este martes su dimisión como consecuencia de la retirada del anteproyecto de la Ley del Aborto, informa Europa Press.</w:t>
            </w:r>
          </w:p>
          <w:p>
            <w:pPr>
              <w:ind w:left="-284" w:right="-427"/>
              <w:jc w:val="both"/>
              <w:rPr>
                <w:rFonts/>
                <w:color w:val="262626" w:themeColor="text1" w:themeTint="D9"/>
              </w:rPr>
            </w:pPr>
            <w:r>
              <w:t>Según ha desvelado él mismo en una comparecencia en su Ministerio, ya adelantó la semana pasada sus planes al presidente del Gobierno, Mariano Rajoy, y hoy se los ha ratificado “en distintas conversaciones, la última hace muy pocos minutos”.</w:t>
            </w:r>
          </w:p>
          <w:p>
            <w:pPr>
              <w:ind w:left="-284" w:right="-427"/>
              <w:jc w:val="both"/>
              <w:rPr>
                <w:rFonts/>
                <w:color w:val="262626" w:themeColor="text1" w:themeTint="D9"/>
              </w:rPr>
            </w:pPr>
            <w:r>
              <w:t>Gallardón ha defendido que el anteproyecto que elaboró su departamento estaba en línea con la doctrina del PP, con el criterio que adoptó el propio partido en el recurso que presentó ante el Tribunal Constitucional contra la ley socialista y conforme a la doctrina del propio TC.</w:t>
            </w:r>
          </w:p>
          <w:p>
            <w:pPr>
              <w:ind w:left="-284" w:right="-427"/>
              <w:jc w:val="both"/>
              <w:rPr>
                <w:rFonts/>
                <w:color w:val="262626" w:themeColor="text1" w:themeTint="D9"/>
              </w:rPr>
            </w:pPr>
            <w:r>
              <w:t>El ministro se ha justificado diciendo que “la nueva fórmula que se articule por parte del Gobierno” no debe hacerla quien desde un primer momento había adquirido un compromiso “firme y rotundo” con lo que entendía era la voluntad del Gobierno, del PP y de sus votantes.</w:t>
            </w:r>
          </w:p>
          <w:p>
            <w:pPr>
              <w:ind w:left="-284" w:right="-427"/>
              <w:jc w:val="both"/>
              <w:rPr>
                <w:rFonts/>
                <w:color w:val="262626" w:themeColor="text1" w:themeTint="D9"/>
              </w:rPr>
            </w:pPr>
            <w:r>
              <w:t>Rajoy ha confirmado este mismo martes la retirada del anteproyecto de Ley Orgánica de Protección del Concebido y los Derechos de la Embarazada que había redactado por el Ministerio de Justicia.</w:t>
            </w:r>
          </w:p>
          <w:p>
            <w:pPr>
              <w:ind w:left="-284" w:right="-427"/>
              <w:jc w:val="both"/>
              <w:rPr>
                <w:rFonts/>
                <w:color w:val="262626" w:themeColor="text1" w:themeTint="D9"/>
              </w:rPr>
            </w:pPr>
            <w:r>
              <w:t>Rajoy ha justificado la retirada en que no se ha encontrado el consenso suficiente para sacar adelante la reforma. En su lugar, ha anunciado que el Ejecutivo reformará la actual normativa para asegurar que las menores de 16 y 17 años necesitan del consentimiento paterno para interrumpir su embarazo y apostará por un Plan de Protección de la Familia que verá la luz antes de finales de año.</w:t>
            </w:r>
          </w:p>
          <w:p>
            <w:pPr>
              <w:ind w:left="-284" w:right="-427"/>
              <w:jc w:val="both"/>
              <w:rPr>
                <w:rFonts/>
                <w:color w:val="262626" w:themeColor="text1" w:themeTint="D9"/>
              </w:rPr>
            </w:pPr>
            <w:r>
              <w:t>Además dejará la actividad política después de 30 años en los que ha asumido responsabilidades en el nivel local, autonómico y nacional.</w:t>
            </w:r>
          </w:p>
          <w:p>
            <w:pPr>
              <w:ind w:left="-284" w:right="-427"/>
              <w:jc w:val="both"/>
              <w:rPr>
                <w:rFonts/>
                <w:color w:val="262626" w:themeColor="text1" w:themeTint="D9"/>
              </w:rPr>
            </w:pPr>
            <w:r>
              <w:t>En rueda de prensa en la sede de su Ministerio, ha precisado que en los próximos días renunciará formalmente al escaño que obtuvo en las elecciones generales de 2011 y también dejará de pertenecer al Comité Ejecutivo Nacional del PP, aunque seguirá siendo militante.</w:t>
            </w:r>
          </w:p>
          <w:p>
            <w:pPr>
              <w:ind w:left="-284" w:right="-427"/>
              <w:jc w:val="both"/>
              <w:rPr>
                <w:rFonts/>
                <w:color w:val="262626" w:themeColor="text1" w:themeTint="D9"/>
              </w:rPr>
            </w:pPr>
            <w:r>
              <w:t>“Siempre dije que este sería mi último puesto de responsabilidad en la política, he llegado al final de una época fascinante de mi vida, que me ha dado más de lo que yo le he dado a ella. He tenido la oportunidad de intentar la transformación de la realidad”, ha relatado.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https://www.notasdeprensa.es/gallardon-dimite-como-ministro-de-justicia-y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