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Catalunya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Galgo Medical crea un software pioner pel tractament de pacients en cas d'atac de cor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L’empresa catalana de software mèdic Galgo Medical ha llençat una aplicació pionera, amb el nom d’ADAS-VT, que facilita el tractament dels pacients en cas d’atacs de cor després d'aconseguir una ronda d'inversió d'1 milió d'euros al Fòrum d'Inversió ACCIÓ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ha tancat acords amb hospitals punters d’Estats Units, Alemanya i Brasil per a la seva validació clínica i posterior comercialització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Galgo Medical va aconseguir una ronda d’inversió d’1M€ arran de la seva participació al Fòrum d’Inversió d’ACCIÓ 2015, que posa en contacte emprenedors amb inversors. La nova edició del Fòrum tindrà lloc el pròxim 14 de juliol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catalana de software mèdic Galgo Medical ha llençat una aplicació pionera, amb el nom d’ADAS-VT, que facilita el tractament dels pacients en cas d’atacs de cor. El nou software permet als especialistes poder comprendre ràpidament quines cicatrius s’han generat en el pacient i millorar el procés d’ablació amb catèter, que fa que el cor recuperi la sincronia en el batec.   Galgo Medical ha accelerat el desenvolupament dels nous productes des que va tancar a finals del 2015 una primera ronda d’inversió d’1 M € amb el fons Inveready.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Antoni Riu, director general i co-fundador de Galgo Medical, "la participació al Fòrum d’Inversió d’ACCIÓ va ser el detonant d’aquest acord. El Fòrum ens va proporcionar l’espai per trobar-nos amb Inveready, que ens va dir que els interessava el nostre projecte i en uns dies ho vam lligar tot".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ha tancat recentment acords amb hospitals punters d’Estats Units (John Hopkins a Baltimore, i Hospital de la Universitat de Pennsylvania a Filadèlfia), Brasil (Instituto do Coraçao a Sao Paulo) i Alemanya  (Leipzig Herzzentrum) per fer avaluar la nova tecnologia. "Fins ara ja hem aplicat el software amb èxit en 350 pacients, i tenim una desena d’hospitals de tot el món interessats en adquirir-lo", explica Riu.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Galgo Medical també està en converses amb grans fabricants de productes mèdics (com els catèters) perquè puguin comercialitzar el seu software. Creada fa tres anys com a spin-off de la Universitat Pompeu Fabra i de l’Hospital Clínic de Barcelona, l’empresa té un equip de 15 persones i ha facturat 500.000 l’últim any, una xifra que preveu mantenir enguany. "Desenvolupem serveis a mida per a empreses en termes d’imatge mèdica. El salt en la facturació arribarà quan iniciem la comercialització dels nostres productes propis", apunta Antoni Riu.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Fòrum d’Inversió d’ACCIÓ  El Fòrum d and #39;Inversió d and #39;ACCIÓ ( http://accio.gencat.cat/forum-inversio) celebrarà enguany la seva 21a edició el dijous 14 de juliol a les 9:30 hores a l’Auditori Axa de Barcelona. Al Fòrum s’han seleccionat 21 projectes d’emprenedors catalans que busquen finançament, i que es presentaran davant un auditori d’inversors. Els projectes s’estructuren en tres categories: ciències de la vida i la salut, TIC i altres tecnologies. El públic podrà votar i escollir els finalistes.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 la Generalitat de Catalunya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https://www.notasdeprensa.es/galgo-medical-crea-un-software-pioner-pel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Cataluña Emprendedores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