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Galerías del Tresillo impulsa una línea de compra que contrarresta la brecha salarial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Woman Week es una campaña en la que la empresa ha invertido más de 100 mil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pionero, Galerías del Tresillo establece un nuevo estándar en la lucha contra la brecha de género en el ámbito laboral. La empresa da inicio a la Woman Week, una iniciativa que concede de forma exclusiva al colectivo femenino descuentos sustanciales de hasta el 21% en su variada gama de productos, buscando mitigar la desigualdad de ingresos entre hombres y mujeres en España.</w:t>
            </w:r>
          </w:p>
          <w:p>
            <w:pPr>
              <w:ind w:left="-284" w:right="-427"/>
              <w:jc w:val="both"/>
              <w:rPr>
                <w:rFonts/>
                <w:color w:val="262626" w:themeColor="text1" w:themeTint="D9"/>
              </w:rPr>
            </w:pPr>
            <w:r>
              <w:t>Según los datos más recientes del Mercado de Trabajo y Pensiones en las Fuentes Tributarias, la brecha salarial ha experimentado una disminución notable, pasando del 22,60% en 2017 a cifras más alentadoras en la actualidad.</w:t>
            </w:r>
          </w:p>
          <w:p>
            <w:pPr>
              <w:ind w:left="-284" w:right="-427"/>
              <w:jc w:val="both"/>
              <w:rPr>
                <w:rFonts/>
                <w:color w:val="262626" w:themeColor="text1" w:themeTint="D9"/>
              </w:rPr>
            </w:pPr>
            <w:r>
              <w:t>La respuesta ha sido contundente, con un 90% de las clientas beneficiándose directamente de los descuentos ofrecidos durante esta campaña especial.</w:t>
            </w:r>
          </w:p>
          <w:p>
            <w:pPr>
              <w:ind w:left="-284" w:right="-427"/>
              <w:jc w:val="both"/>
              <w:rPr>
                <w:rFonts/>
                <w:color w:val="262626" w:themeColor="text1" w:themeTint="D9"/>
              </w:rPr>
            </w:pPr>
            <w:r>
              <w:t>"Esta es la tercera edición de la Woman Week, una campaña que refuerza nuestro compromiso social con los sectores más vulnerables, en este caso, con el sector femenino. La respuesta positiva de las clientas confirma la necesidad de iniciativas como estas", destaca Valentina Pizzolon, directora de Marketing y Estrategia Digital de Galerías del Tresillo.</w:t>
            </w:r>
          </w:p>
          <w:p>
            <w:pPr>
              <w:ind w:left="-284" w:right="-427"/>
              <w:jc w:val="both"/>
              <w:rPr>
                <w:rFonts/>
                <w:color w:val="262626" w:themeColor="text1" w:themeTint="D9"/>
              </w:rPr>
            </w:pPr>
            <w:r>
              <w:t>La inversión significativa de más de 100 mil euros en las tres ediciones de la Woman Week refleja el compromiso de la empresa en garantizar la adquisición de productos como sofás, sillones, artículos de descanso y decoración, equilibrando la desigualdad salarial.</w:t>
            </w:r>
          </w:p>
          <w:p>
            <w:pPr>
              <w:ind w:left="-284" w:right="-427"/>
              <w:jc w:val="both"/>
              <w:rPr>
                <w:rFonts/>
                <w:color w:val="262626" w:themeColor="text1" w:themeTint="D9"/>
              </w:rPr>
            </w:pPr>
            <w:r>
              <w:t>Este año, Galerías del Tresillo ha adoptado el lema "SIÉNTATE ORGULLOSA", rindiendo homenaje a los avances logrados en la lucha por una sociedad más igualitaria. La marca respalda esta acción iluminando sus tiendas en color lila para destacar aún más esta causa.</w:t>
            </w:r>
          </w:p>
          <w:p>
            <w:pPr>
              <w:ind w:left="-284" w:right="-427"/>
              <w:jc w:val="both"/>
              <w:rPr>
                <w:rFonts/>
                <w:color w:val="262626" w:themeColor="text1" w:themeTint="D9"/>
              </w:rPr>
            </w:pPr>
            <w:r>
              <w:t>La campaña, activa hasta el 18 de marzo, invita a las mujeres a aprovechar la oferta mediante el código WOMAN2024, aplicable en las 21 tiendas físicas de Galerías del Tresillo y en su plataforma online, galeriasdeltresillo.com.</w:t>
            </w:r>
          </w:p>
          <w:p>
            <w:pPr>
              <w:ind w:left="-284" w:right="-427"/>
              <w:jc w:val="both"/>
              <w:rPr>
                <w:rFonts/>
                <w:color w:val="262626" w:themeColor="text1" w:themeTint="D9"/>
              </w:rPr>
            </w:pPr>
            <w:r>
              <w:t>Más accionesGalerías del Tresillo fortalece su compromiso con la responsabilidad social al participar activamente en diversas iniciativas solidarias. Más allá de la Woman Week, la empresa ha liderado campañas emblemáticas, como DÍAS ROSAS, una acción destinada a contribuir con la investigación contra el cáncer de mama. En colaboración con el Vall d and #39;Hebron Instituto de Oncología (VHIO), el objetivo era sumar valiosos minutos para respaldar los avances en la lucha contra esta enfermedad.</w:t>
            </w:r>
          </w:p>
          <w:p>
            <w:pPr>
              <w:ind w:left="-284" w:right="-427"/>
              <w:jc w:val="both"/>
              <w:rPr>
                <w:rFonts/>
                <w:color w:val="262626" w:themeColor="text1" w:themeTint="D9"/>
              </w:rPr>
            </w:pPr>
            <w:r>
              <w:t>Adicionalmente, como parte de su enfoque en mejorar las condiciones de los sectores más vulnerables, Galerías del Tresillo ha realizado significativas donaciones de sofás a los pisos gestionados por Cáritas y destinados a familias monoparentales. Estas donaciones no solo aportan comodidad a los hogares, sino que también juegan un papel fundamental en el bienestar y la calidad de vida de aquellos que se encuentran en situaciones de vulnerabilidad social.</w:t>
            </w:r>
          </w:p>
          <w:p>
            <w:pPr>
              <w:ind w:left="-284" w:right="-427"/>
              <w:jc w:val="both"/>
              <w:rPr>
                <w:rFonts/>
                <w:color w:val="262626" w:themeColor="text1" w:themeTint="D9"/>
              </w:rPr>
            </w:pPr>
            <w:r>
              <w:t>Y en un ámbito de cooperación internacional, Galerías del Tresillo ha colaborado de manera significativa en la construcción de una escuela e internado para niñas y adolescentes en Uganda, a través de la ONG Rafiki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Melissa Silva Franco </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93 720 76 31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https://www.notasdeprensa.es/galerias-del-tresillo-impulsa-una-linea-de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Interiorismo Comunicación Marketing Cataluña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