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París, Francia el 27/08/2024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GAC Motor M8 China-Francia Tour regresa con honores y eleva la marca a nuevas cotas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Demostrando su amor, la prestigiosa marca acompañante GAC Motor acompañó al esperadísimo Tour China-Francia 2024. El M8 tuvo una presencia firme durante todo el viaje, rugiendo como un poderoso león mientras recorría la centenaria ruta de rally de Pekín a París. Con la confianza del pueblo chino, mostró con orgullo la cultura automovilística de China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Ahora, el equipo chino ha regresado triunfalmente, y el organizador del evento, Autohome, celebró una gran ceremonia de clausura en Tianjin para darles la bienvenida. Altos cargos de diversos sectores se reunieron para repasar el mapa del evento, reflexionar sobre los hitos de la industria automovilística china y mirar hacia el prometedor futuro del automóvil chino.</w:t>
            </w:r>
          </w:p>
          <w:p>
            <w:pPr>
              <w:ind w:left="-284" w:right="-427"/>
              <w:jc w:val="both"/>
              <w:rPr>
                <w:rFonts/>
                <w:color w:val="262626" w:themeColor="text1" w:themeTint="D9"/>
              </w:rPr>
            </w:pPr>
            <w:r>
              <w:t>GAC Motor, líder pionero de la industria automovilística, ha forjado con valentía nuevos caminos y superado barreras tecnológicas. El M8, que encarna el antiguo encanto de los paisajes chinos junto a la moderna estética de la tecnología industrial, ha aumentado significativamente el reconocimiento del vehículo a medida que recorre seis países, captando la atención de los europeos. Su excepcional control del ruido, ya sea durante la conducción a alta velocidad o en crucero urbano, consigue sin esfuerzo un estado de tranquilidad integral.</w:t>
            </w:r>
          </w:p>
          <w:p>
            <w:pPr>
              <w:ind w:left="-284" w:right="-427"/>
              <w:jc w:val="both"/>
              <w:rPr>
                <w:rFonts/>
                <w:color w:val="262626" w:themeColor="text1" w:themeTint="D9"/>
              </w:rPr>
            </w:pPr>
            <w:r>
              <w:t>A lo largo de los 11.700 kilómetros del viaje, el M8 no solo demostró su excepcional resistencia de largo alcance, sino que también proporcionó un confort de primera clase con funciones como la activación del SPA con un solo toque. Equipado con suspensión electromagnética SDC, recorrió sin esfuerzo el desafiante circuito de Nürburgring y las sinuosas carreteras de los Alpes, garantizando una conducción suave y un paso por curva preciso. El vehículo ofreció un apoyo estable durante todo el Tour China-Francia, recorriendo la «Ciudad del Automóvil» de Stuttgart y visitando la «Capital Olímpica» de Lausana.</w:t>
            </w:r>
          </w:p>
          <w:p>
            <w:pPr>
              <w:ind w:left="-284" w:right="-427"/>
              <w:jc w:val="both"/>
              <w:rPr>
                <w:rFonts/>
                <w:color w:val="262626" w:themeColor="text1" w:themeTint="D9"/>
              </w:rPr>
            </w:pPr>
            <w:r>
              <w:t>En los Juegos Olímpicos de París, China hizo historia al ganar 40 medallas de oro, estableciendo un nuevo récord de oros conseguidos en unos Juegos Olímpicos en el extranjero. GAC Motor rinde homenaje a las leyendas y los héroes aprecian a los héroes. M8, líder del mercado chino de monovolúmenes de lujo, rindió homenaje a los pioneros de todas las épocas que han hecho historia con un espectacular Gran Salón de París.</w:t>
            </w:r>
          </w:p>
          <w:p>
            <w:pPr>
              <w:ind w:left="-284" w:right="-427"/>
              <w:jc w:val="both"/>
              <w:rPr>
                <w:rFonts/>
                <w:color w:val="262626" w:themeColor="text1" w:themeTint="D9"/>
              </w:rPr>
            </w:pPr>
            <w:r>
              <w:t>Aunque el certamen China-Francia 2024 ha concluido, el viaje de GAC Motor no se detiene. La marca sigue dedicada a mejorar sus productos con alta calidad, valor excepcional y tecnología avanzada, estableciendo un punto de referencia para la excelencia de las marcas chinas. Junto con el futuro, permitirán que la flor de la amistad China-Francia florezca vibrantemente y escriban en colaboración un nuevo capítulo de brillantez en la industria del automóvil.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Wang Mingshuo</w:t>
      </w:r>
    </w:p>
    <w:p w:rsidR="00C31F72" w:rsidRDefault="00C31F72" w:rsidP="00AB63FE">
      <w:pPr>
        <w:pStyle w:val="Sinespaciado"/>
        <w:spacing w:line="276" w:lineRule="auto"/>
        <w:ind w:left="-284"/>
        <w:rPr>
          <w:rFonts w:ascii="Arial" w:hAnsi="Arial" w:cs="Arial"/>
        </w:rPr>
      </w:pPr>
      <w:r>
        <w:rPr>
          <w:rFonts w:ascii="Arial" w:hAnsi="Arial" w:cs="Arial"/>
        </w:rPr>
        <w:t>GAC MOTOR</w:t>
      </w:r>
    </w:p>
    <w:p w:rsidR="00AB63FE" w:rsidRDefault="00C31F72" w:rsidP="00AB63FE">
      <w:pPr>
        <w:pStyle w:val="Sinespaciado"/>
        <w:spacing w:line="276" w:lineRule="auto"/>
        <w:ind w:left="-284"/>
        <w:rPr>
          <w:rFonts w:ascii="Arial" w:hAnsi="Arial" w:cs="Arial"/>
        </w:rPr>
      </w:pPr>
      <w:r>
        <w:rPr>
          <w:rFonts w:ascii="Arial" w:hAnsi="Arial" w:cs="Arial"/>
        </w:rPr>
        <w:t>+86 15726679318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https://www.notasdeprensa.es/gac-motor-m8-china-francia-tour-regresa-con_1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Automovilismo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