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Futurecraft MFG, las primeras zapatillas Adidas hechas a manos de tecnología inteligente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primeras zapatillas fabricadas a manos de robots vienen de Adidas. La iniciativa de la fábrica robótica, que lleva por nombre Speedfactory, solo producirá 500 zapatillas de este modelo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 las primeras zapatillas, así en general, fabricadas por robots en todo el mundo. Bajo el nombre de Speedfactory, Adidas puso en marcha una iniciativa de instalaciones de fabricación de zapatillas con robots en Alemania (que se van a extender a EE.UU. en breve) que ya ha dado su primer fruto: las primeras zapatillas del mundo fabricadas por robots: las Futurecraft MFG, un modelo inspirado en las 350S Yeezy de Kanye West.</w:t>
            </w:r>
          </w:p>
          <w:p>
            <w:pPr>
              <w:ind w:left="-284" w:right="-427"/>
              <w:jc w:val="both"/>
              <w:rPr>
                <w:rFonts/>
                <w:color w:val="262626" w:themeColor="text1" w:themeTint="D9"/>
              </w:rPr>
            </w:pPr>
            <w:r>
              <w:t>Eso sí, a pesar de que el proceso ha sido realizado por robots, un reducido número de manos humanas han tenido que ayudar irremediablemente al proceso, aunque en su menor medida. La idea de Adidas (y del resto de fabricantes) es, en el futuro, ser totalmente independientes de manos humanas en el proceso de fabricación. Además, el proceso de diseño se ha realizado a través de Aramis, un sistema de captura de movimiento que mapea la piel del usuario para crear una zapatilla totalmente adaptada al contorno del pie.</w:t>
            </w:r>
          </w:p>
          <w:p>
            <w:pPr>
              <w:ind w:left="-284" w:right="-427"/>
              <w:jc w:val="both"/>
              <w:rPr>
                <w:rFonts/>
                <w:color w:val="262626" w:themeColor="text1" w:themeTint="D9"/>
              </w:rPr>
            </w:pPr>
            <w:r>
              <w:t>De momento es el primer modelo de muchos que llegarán, y que formarán parte de la línea Futurecraft de Adidas, que sin duda es su apartado más innovador, pues incluye modelos fabricados con materiales impresos en 3D y con tejidos totalmente innovadores que a día de hoy todavía no se usan en las zapatillas normales.</w:t>
            </w:r>
          </w:p>
          <w:p>
            <w:pPr>
              <w:ind w:left="-284" w:right="-427"/>
              <w:jc w:val="both"/>
              <w:rPr>
                <w:rFonts/>
                <w:color w:val="262626" w:themeColor="text1" w:themeTint="D9"/>
              </w:rPr>
            </w:pPr>
            <w:r>
              <w:t>Si las quieres, ya puede correr: solo se fabricarán 500 pares (numerados) a un precio todavía desconocido.</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https://www.notasdeprensa.es/futurecraft-mfg-las-primeras-zapatillas-adidas_1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Moda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