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16/10/2008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Fuendetodos presente en Estampa 2008</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pequeño pueblo aragonés estarà representado en el Stand C-15 de la Feria Estampa, que se celebrarà entre el 29 de Octubre y el 2 de Noviembre.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Fundación Fuendetodos Goya: El nuevo Museo, cada vez más cerca</w:t>
            </w:r>
          </w:p>
          Fuendetodos invita a conocer en su stand las actividades que en torno al arte gráfico viene realizando la recientemente creada Fundación Fuendetodos Goya, constituida con el objetivo de fomentar, ejecutar y promover actividades que contribuyan a la creación del Museo del Grabado Contemporáneo Goya Fuendetodos. Este Museo albergará las colecciones de Arte Gráfico del Ayuntamiento de Fuendetodos y contribuirá a la conservación, investigación y difusión de dicho legado patrimonial cultural de interés general.Una vez construido, el edificio, de corte vanguardista y claramente en la estética del Siglo XXI, contrastará con el aire dieciochesco del pueblo y sus casas de piedra, del que se halla discretamente separado por una vía de comunicación. En total, más de 5.000 metros cuadrados dedicados a Goya y al Arte Gráfico, diseño de los arquitectos Matos y Castillo, accésit del Concurso para la Ampliación del Museo del Prado.Los Disparates de Fuendetodos: Una visión contemporánea de la serie inacabada por GoyaAsí mismo, Fuendetodos presenta en su stand las aportaciones más recientes que artistas de reconocido prestigio han realizado por encargo del Pueblo Natal de Goya, que vienen a sumarse a la singular colección de Arte Gráfico iniciada en 2001: los Disparates de Fuendetodos.Las obras resultantes, con planteamientos técnicos e iconográficos sumamente variados y sorprendentes, dan fe de la singular visión con la que cada uno de los artistas invitados ha abordado la serie inacabada del Maestro Aragonés.Entre otros, la serie cuenta con obras de artistas como Günter Grass, Josep M. Guinovart, Ricardo Calero, Jaume Plensa, o Rafael Canogar.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Ignacio Maroto Mateo</w:t>
      </w:r>
    </w:p>
    <w:p w:rsidR="00C31F72" w:rsidRDefault="00C31F72" w:rsidP="00AB63FE">
      <w:pPr>
        <w:pStyle w:val="Sinespaciado"/>
        <w:spacing w:line="276" w:lineRule="auto"/>
        <w:ind w:left="-284"/>
        <w:rPr>
          <w:rFonts w:ascii="Arial" w:hAnsi="Arial" w:cs="Arial"/>
        </w:rPr>
      </w:pPr>
      <w:r>
        <w:rPr>
          <w:rFonts w:ascii="Arial" w:hAnsi="Arial" w:cs="Arial"/>
        </w:rPr>
        <w:t>Director Gerente de MKT</w:t>
      </w:r>
    </w:p>
    <w:p w:rsidR="00AB63FE" w:rsidRDefault="00C31F72" w:rsidP="00AB63FE">
      <w:pPr>
        <w:pStyle w:val="Sinespaciado"/>
        <w:spacing w:line="276" w:lineRule="auto"/>
        <w:ind w:left="-284"/>
        <w:rPr>
          <w:rFonts w:ascii="Arial" w:hAnsi="Arial" w:cs="Arial"/>
        </w:rPr>
      </w:pPr>
      <w:r>
        <w:rPr>
          <w:rFonts w:ascii="Arial" w:hAnsi="Arial" w:cs="Arial"/>
        </w:rPr>
        <w:t>902 197 156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https://www.notasdeprensa.es/fuendetodos-presente-en-estampa-2008</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