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Franquicias hostelería gran rentabilidad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Invierte tu futuro en un negocio rentable. Dona Vaniri franquicia de cafeteria, panadería y pastelería. Tres negocios en uno. Asume un nuevo reto del que saldràs ganando. Con Dona Vaniri es posible.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empresa se ha caracterizado por ofrecer de manera continua calidad e innovación acorde a los tiempos.	Es por eso que experiencia, innovación tecnológica, atención a las materias primas y búsqueda de nuevos productos son los valores que han acompañado, de generación en generación, la historia de GRUPO INGAPAN, llevándolo a invertir una parte importante de su capital en I+D+i para convertirlo en un referente de calidad y prestigio, porque satisfacer las necesidades del consumidor desde el buen servicio es su principal objetivo.	Desde siempre la excelencia técnica y comercial han influido en la voluntad de la compañía, buscando constantemente óptimos colaboradores y transmitiendo distinción en sus creaciones.	Es por ello que la filosofía de la compañía se fundamenta en el buen hacer, en el servicio personalizado al cliente y en un sistema de distribución y producción basado en el Just in Time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Solicita información sin compromiso en http://www.donavaniri.es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dona vaniri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982100300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https://www.notasdeprensa.es/franquicias-hosteleria-gran-rentabilidad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