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FRANCÉS JOYEROS colabora con CEDEC, consultoría de empresas, con el objetivo de afianzar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FRANCÉS JOYEROS es una histórica joyería valenciana cuyos orígenes se remontan al año 1960. Décadas después, esta empresa familiar ha ido creciendo hasta convertirse en todo un referente en su zona de influencia donde, en la actualidad, posee tres establecimientos ubicados en las poblaciones de Albaida, Gandía y Ontinyent, todas ellas en la Comunidad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ofrece a sus clientes todo tipo de joyas, complementos y relojes de marcas de reconocido prestigio, comercializando sus productos de forma personalizada en sus tiendas físicas, gracias a un equipo humano muy comprometido y con gran experiencia, así como venta online a través de su portal web.</w:t>
            </w:r>
          </w:p>
          <w:p>
            <w:pPr>
              <w:ind w:left="-284" w:right="-427"/>
              <w:jc w:val="both"/>
              <w:rPr>
                <w:rFonts/>
                <w:color w:val="262626" w:themeColor="text1" w:themeTint="D9"/>
              </w:rPr>
            </w:pPr>
            <w:r>
              <w:t>FRANCÉS JOYEROS, S.L. colabora desde el año 2023 con CEDEC, Consultoría de Organización Estratégica en gestión, dirección y organización de empresas familiares y pymes. La intervención de CEDEC se ha centrado en la mejora de procedimientos de gestión y organización de su área económico-financiera para conseguir un mayor control sobre las ventas y compras, consolidar su crecimiento y alcanzar las máximas cotas de Excelencia Empresarial.</w:t>
            </w:r>
          </w:p>
          <w:p>
            <w:pPr>
              <w:ind w:left="-284" w:right="-427"/>
              <w:jc w:val="both"/>
              <w:rPr>
                <w:rFonts/>
                <w:color w:val="262626" w:themeColor="text1" w:themeTint="D9"/>
              </w:rPr>
            </w:pPr>
            <w:r>
              <w:t>En su trabajo, CEDEC pone al alcance de las empresas los sistemas de organización que resulten más eficientes con el objetivo de afianzar sus resultados empresariales, todo ello sin olvidar que la propiedad, debe disfrutar de su rol de empresario en todo el proceso de gestión del negocio.</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y pymes CEDEC, está presente en Francia, Bélgica, Luxemburgo, Suiza e Italia.</w:t>
            </w:r>
          </w:p>
          <w:p>
            <w:pPr>
              <w:ind w:left="-284" w:right="-427"/>
              <w:jc w:val="both"/>
              <w:rPr>
                <w:rFonts/>
                <w:color w:val="262626" w:themeColor="text1" w:themeTint="D9"/>
              </w:rPr>
            </w:pPr>
            <w: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Gabinete de prensa CEDEC</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https://www.notasdeprensa.es/frances-joyeros-colabora-con-cedec-consultoria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