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somete a información pública el estudio informativo de áreas de servicio en la autovía A-1, a su paso por Segovia y Burgos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 somete a información pública, según anuncia hoy el BOE, el estudio informativo de viabilidad de áreas de servicio de la autovía A-1, entre los puntos kilométricos (p.k.) 95,8 al 236,0, tramo situado entre el límite de provincia de Segovia con Madrid y Burgos.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conjunto de posibles ubicaciones que se han estudiado, se proponen las de las áreas de servicio 2, 6 y 9 situadas en los puntos kilométricos 113, 174 y 207,4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Ley 25/1988 de Carreteras insta a la Administración del Estado a facilitar la existencia de áreas de servicio necesarias para la comodidad del usuario y el buen funcionamiento de la circulación. Las áreas de servicio son elementos funcionales de las carreteras estatales, que por lo tanto tienen la consideración de dominio público, y deben contar con accesos directos desde las carreteras.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Inicialmente se consideraron nueve posibles ubicaciones de áreas de servicio por la existencia de espacio físico suficiente para el cumplimiento de distancias mínimas exigidas por la normativa entre los accesos a las áreas de servicio y los ramales de los enlaces existentes en la autovía A-1. Posteriormente se descartaron cuatro de las ubicaciones por motivos medioambientales, territoriales y de planeamiento.		Finalmente, entre las cinco restantes y tras haber realizado un análisis en el que se han ponderado criterios como el medio ambiente, la rentabilidad económico-financiera de las concesiones y la seguridad vial, resulta elegida la combinación formada por las ubicaciones 2, 6 y 9 como las más recomendables para ser desarrolladas posteriormente mediante la redacción de los correspondientes anteproyectos.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dimensiones máximas y mínimas, se han tenido en cuenta las previstas en la orden circular 320/94 sobre áreas de servicio, que estipula entre 2 y 6 hectáreas. Contarán con servicios de estación de servicio de combustibles, lavado de vehículos, cafetería-restaurante, áreas de estacionamiento, zonas de descanso ajardinadas, tienda, aseos y vestuarios y aseo exterior con ducha.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ubicación 2 está situada en el p.k. 113 de la autovía A-1, término municipal de Boceguillas (Segovia), deberá someterse a evaluación de impacto ambiental y compartiría acceso con la estación de pesaje cercana. La ubicación 6 está situada el p.k. 174, término municipal de Gumiel de Izán (Burgos). La ubicación 9 está situada en el p.k. 207,4, término municipal de Villalmanzo (Burgos).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áreas de servicio solo tendrán acceso desde y hacia la autovía A-1.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https://www.notasdeprensa.es/fomento-somete-a-informacion-publica-el_1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