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14/11/2013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Fomento formaliza el contrato para la ejecución de diversas operaciones de conservación en carreteras de Melilla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Ministerio de Fomento, según publica el Boletín Oficial del Estado (BOE) de hoy, ha formalizado el contrato de servicios para la ejecución de diversas operaciones de conservación y explotación en carreteras de Melilla. El importe del contrato adjudicado es de 758.386,82 €.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carreteras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ML-204, acceso al aeropuerto de Melilla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ML-300, carretera perimetral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Carretera nacional a Nador y su desdoblamiento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Características técnicas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contratos de servicios para la ejecución de operaciones de conservación y explotación en la Red de Carreteras del Estado tienen el objetivo de realizar los trabajos de servicios de comunicaciones, servicios de vigilancia, atención a accidentes, mantenimiento de los elementos de la carretera, mantenimiento sistemático de las instalaciones de suministro de energía eléctrica, alumbrado, señalización variable y semaforización.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se incluyen las labores de establecimiento de inventarios y reconocimientos de estado, agenda de información de estado y funcionamiento de la carretera, programación, coordinación, seguimiento e información de la ejecución de los trabajos, actuaciones de apoyo a la explotación, estudios de accidentalidad e informes de seguridad vial.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Asimismo, se realizarán los trabajos de desbroce, fresados y reposición del firme, limpieza de cunetas, y en general, todas las labores de conservación ordinaria de las vías a su cargo.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Ministerio de Fomento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https://www.notasdeprensa.es/fomento-formaliza-el-contrato-para-la_1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Ceuta y Melilla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