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FOGASA ayuda a mantener una salvaguarda financiera ante una crisis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Català Reinón Abogados no explica cómo el Fondo de Garantía Salarial (FOGASA) asegura el bienestar económico de los empleados frente a insolvencias y cierres de empresas, brindando un resumen clave sobre su funcionamiento y cómo acceder a sus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escenario actual de fluctuaciones económicas, el Fondo de Garantía Salarial (FOGASA) se erige como un bastión de protección para los empleados, asegurando el bienestar económico ante adversidades como insolvencias o cierres empresariales. Fundado en 1976 y adscrito al Ministerio de Trabajo y Economía Social, FOGASA garantiza el pago de salarios e indemnizaciones, actuando como un seguro ante la incapacidad de pago por parte de las empresas.</w:t>
            </w:r>
          </w:p>
          <w:p>
            <w:pPr>
              <w:ind w:left="-284" w:right="-427"/>
              <w:jc w:val="both"/>
              <w:rPr>
                <w:rFonts/>
                <w:color w:val="262626" w:themeColor="text1" w:themeTint="D9"/>
              </w:rPr>
            </w:pPr>
            <w:r>
              <w:t>La intervención de FOGASA se activa en circunstancias tales como la declaración de insolvencia o concurso de acreedores de la empresa, asegurando el pago de hasta 120 días de salario, incluidas pagas extraordinarias, y cubriendo indemnizaciones por despido o fin de la relación laboral. A pesar de sus limitaciones, tal como explica el despacho de abogados en Madrid, Català Reinón Abogados, como el tope máximo de pago establecido por ley, su existencia es crucial para mitigar el impacto económico en los trabajadores durante periodos de incertidumbre laboral.</w:t>
            </w:r>
          </w:p>
          <w:p>
            <w:pPr>
              <w:ind w:left="-284" w:right="-427"/>
              <w:jc w:val="both"/>
              <w:rPr>
                <w:rFonts/>
                <w:color w:val="262626" w:themeColor="text1" w:themeTint="D9"/>
              </w:rPr>
            </w:pPr>
            <w:r>
              <w:t>Para acceder a las prestaciones de FOGASA, se requiere cumplir con ciertos criterios, entre ellos, haber sido empleado de la empresa durante los últimos 120 días previos a la situación de insolvencia y que no se haya recibido el pago de salarios o indemnizaciones. Además, la solicitud debe presentarse por el trabajador, quien debe reunir y aportar la documentación necesaria a través de la plataforma online de FOGASA o de forma presencial en sus oficinas.</w:t>
            </w:r>
          </w:p>
          <w:p>
            <w:pPr>
              <w:ind w:left="-284" w:right="-427"/>
              <w:jc w:val="both"/>
              <w:rPr>
                <w:rFonts/>
                <w:color w:val="262626" w:themeColor="text1" w:themeTint="D9"/>
              </w:rPr>
            </w:pPr>
            <w:r>
              <w:t>Ante la denegación de prestaciones por parte de FOGASA, existen vías de reclamación administrativa y judicial para los trabajadores. La asistencia legal se recomienda en estos procedimientos para asegurar una representación adecuada y maximizar las posibilidades de éxito.</w:t>
            </w:r>
          </w:p>
          <w:p>
            <w:pPr>
              <w:ind w:left="-284" w:right="-427"/>
              <w:jc w:val="both"/>
              <w:rPr>
                <w:rFonts/>
                <w:color w:val="262626" w:themeColor="text1" w:themeTint="D9"/>
              </w:rPr>
            </w:pPr>
            <w:r>
              <w:t>El FOGASA desempeña un papel esencial en el sistema de protección laboral, ofreciendo un respaldo económico a los trabajadores en momentos críticos. La asesoría legal se muestra como un recurso valioso para navegar el proceso de solicitud y reclamación de prestaciones, asegurando la defensa de los derechos laborales y económicos en situaciones de vulnerabilidad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gemma reinon tardaguila</w:t>
      </w:r>
    </w:p>
    <w:p w:rsidR="00C31F72" w:rsidRDefault="00C31F72" w:rsidP="00AB63FE">
      <w:pPr>
        <w:pStyle w:val="Sinespaciado"/>
        <w:spacing w:line="276" w:lineRule="auto"/>
        <w:ind w:left="-284"/>
        <w:rPr>
          <w:rFonts w:ascii="Arial" w:hAnsi="Arial" w:cs="Arial"/>
        </w:rPr>
      </w:pPr>
      <w:r>
        <w:rPr>
          <w:rFonts w:ascii="Arial" w:hAnsi="Arial" w:cs="Arial"/>
        </w:rPr>
        <w:t>CATALA REINON ADVOCATS, SLP</w:t>
      </w:r>
    </w:p>
    <w:p w:rsidR="00AB63FE" w:rsidRDefault="00C31F72" w:rsidP="00AB63FE">
      <w:pPr>
        <w:pStyle w:val="Sinespaciado"/>
        <w:spacing w:line="276" w:lineRule="auto"/>
        <w:ind w:left="-284"/>
        <w:rPr>
          <w:rFonts w:ascii="Arial" w:hAnsi="Arial" w:cs="Arial"/>
        </w:rPr>
      </w:pPr>
      <w:r>
        <w:rPr>
          <w:rFonts w:ascii="Arial" w:hAnsi="Arial" w:cs="Arial"/>
        </w:rPr>
        <w:t>685996721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https://www.notasdeprensa.es/fogasa-salvaguarda-financiera-para-empleados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