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Barakaldo el 11/11/2019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un nuevo corner en Barakaldo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apertura, Fersay ofrece una nueva posibilidad de compra a los habitantes de esta localidad vasca, tras el cierre por jubilación de su franquicia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Fersay, especializada en la venta de de accesorios y repuestos para electrónica y electrodomésticos del hogar, ha inaugurado un nuevo córner en la ciudad de Barakaldo.</w:t>
            </w:r>
          </w:p>
          <w:p>
            <w:pPr>
              <w:ind w:left="-284" w:right="-427"/>
              <w:jc w:val="both"/>
              <w:rPr>
                <w:rFonts/>
                <w:color w:val="262626" w:themeColor="text1" w:themeTint="D9"/>
              </w:rPr>
            </w:pPr>
            <w:r>
              <w:t>El nuevo punto de venta de la compañía está ubicado en la Avenida de Euskadi nº8, en el interior del establecimiento regentado por Zsolt Miklos. Este establecimiento está abierto al público desde el año 2012 y su actividad principal se centra en la reparación de gama blanca, gama marrón y venta de PAE.</w:t>
            </w:r>
          </w:p>
          <w:p>
            <w:pPr>
              <w:ind w:left="-284" w:right="-427"/>
              <w:jc w:val="both"/>
              <w:rPr>
                <w:rFonts/>
                <w:color w:val="262626" w:themeColor="text1" w:themeTint="D9"/>
              </w:rPr>
            </w:pPr>
            <w:r>
              <w:t>Con esta apertura, Fersay ofrece una nueva posibilidad de compra a los habitantes de esta localidad vasca, tras el cierre por jubilación de su franquicia local.</w:t>
            </w:r>
          </w:p>
          <w:p>
            <w:pPr>
              <w:ind w:left="-284" w:right="-427"/>
              <w:jc w:val="both"/>
              <w:rPr>
                <w:rFonts/>
                <w:color w:val="262626" w:themeColor="text1" w:themeTint="D9"/>
              </w:rPr>
            </w:pPr>
            <w:r>
              <w:t>Fersay, que acaba de celebrar su 40 aniversario, se posiciona como la cadena líder en su sector, con una red de 19 franquicias y más de 40 córneres en nuestro país. Gracias a su dilatada trayectoria puede presumir de contar con más de 5.500 clientes entre tiendas de electrodomésticos, técnicos, ferreterías y demás profesionales.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2018.</w:t>
            </w:r>
          </w:p>
          <w:p>
            <w:pPr>
              <w:ind w:left="-284" w:right="-427"/>
              <w:jc w:val="both"/>
              <w:rPr>
                <w:rFonts/>
                <w:color w:val="262626" w:themeColor="text1" w:themeTint="D9"/>
              </w:rPr>
            </w:pPr>
            <w:r>
              <w:t>Con sede central en Madrid, la compañía cuenta con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https://www.notasdeprensa.es/fersay-inaugura-un-nuevo-corner-en-barakaldo_1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País Vasco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