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17/11/2021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explica en qué consiste la nueva Ley de Garantías que entrará en vigor en enero de 2022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Fersay es una sociedad 100% española perteneciente al Grupo Etco, empresa líder en la exportación de accesorios y repuestos para electrónica y electrodomésticos del hogar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Recientemente, el gobierno ha aprobado una nueva ley promovida por la OCU, que persigue promover que los usuarios puedan reparar sus aparatos apostando por la durabilidad y la sostenibilidad, con la mejora del medio ambiente que ello conlleva. Pero, ¿cuáles son esos cambios y en que afecta a los usuarios?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aparatos electrónicos que se compran en España tenían, hasta la fecha, una garantía de dos años, y los fabricantes estaban obligados a tener todas las piezas de repuesto necesarias para poder repararlo durante un lustro.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nueva ley, que entra en vigor el próximo 1 de enero de 2022, llegan todos estos cambios: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garantía legal de los productos pasa a ser de 2 a 3 añosTodos los bienes de consumo duradero tienen, por ley, una garantía de dos años que a partir de enero de 2022 pasarán a ser 3 años. Es decir, la marca tiene que hacerse cargo de la garantía del producto hasta esa fecha.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Cambia el plazo que había hasta ahora para que el consumidor tuviera que demostrar que el fallo era de origenHasta ahora, solo si el problema se produce en los 6 meses siguientes a la compra, el consumidor no tenía que demostrar la falta de conformidad del producto, pero este plazo pasa a ser de dos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un producto en periodo de garantía es defectuoso, el consumidor puede: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Reparar el producto.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Sustituir el producto por otro nuevo (no se sustituyen los bienes que se consumen con el uso ni los de segunda mano).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Pedir una reducción del precio del producto.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Resolver el contrato.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Aquí entra a jugar el tercer cambio importante de la nueva ley de garantías.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obligación de mantener la existencia de piezas de reparación se extiende a 10 añosHasta ahora, los fabricantes debían tener las piezas para el derecho de reparación del usuario durante 5 años desde que el producto deja de fabricarse, pues bien, esto en enero del próximo año se entiende hasta los 10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derechos cambian en función de si el producto adquirido es nuevo, de segunda mano, una reparación o una vivienda. En el caso de los nuevos ya se les ha comentado pero ¿y el resto?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el producto es de segunda mano y lo vende a un profesional, la garantía es de 1 año y si lo vende a un particular, 6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reparaciones tienen una garantía de 3 meses, solo si vuelven a averiarse las partes reparadas.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caso de las viviendas con edificación posterior al 6 de mayo del 2000, tienen 1 año para defectos de acabado, 3 para defectos funcionales (humedades) y 10 años para defectos estructurales.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información en www.fersay.com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11,2M€ en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https://www.notasdeprensa.es/fersay-explica-en-que-consiste-la-nueva-ley-de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Logística Consumo Otras Industrias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