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Ferrovial construirá siete edificios en Francia para el proyecto ITER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Ferrovial Agroman ha firmado dos contratos con Fusion for Energy (F4E) para el diseño y la construcción de siete edificios del ITER en la localidad de Cadarache, en el sudeste de Francia. Los acuerdos suscritos con F4E, la organización de la Unión Europea que gestiona la contribución europea al ITER, tienen un valor aproximado de 40 millones de euros y una duración estimada de cuatro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“Estos contratos consolidan a Ferrovial Agroman como una de las empresas más involucradas y comprometidas con el ITER. Nos sentimos muy orgullosos de formar parte del proyecto internacional más ambicioso en el ámbito de la investigación energética”, explica Alejandro de la Joya, consejero delegado de Ferrovial Agroman. Se trata de la segunda colaboración que la filial de Ferrovial firma con el ITER: desde enero de 2013 el consorcio integrado por Ferrovial Agroman, Vinci y Razel-Bec es responsable de la ejecución del complejo Tokamak, el edificio principal que albergará el reactor, así como del diseño y la construcción de nueve edificios auxiliares.</w:t>
            </w:r>
          </w:p>
          <w:p>
            <w:pPr>
              <w:ind w:left="-284" w:right="-427"/>
              <w:jc w:val="both"/>
              <w:rPr>
                <w:rFonts/>
                <w:color w:val="262626" w:themeColor="text1" w:themeTint="D9"/>
              </w:rPr>
            </w:pPr>
            <w:r>
              <w:t>	Con el primero de los contratos, Ferrovial Agroman construirá dos edificios para la conversión de energía magnética, cada uno con una superficie de 4.900 m2 y un volumen de 39.000 m3. Estas edificaciones albergarán los componentes fabricados en China, Rusia y Corea del Sur que transformarán la corriente alterna en continua y suministrarán electricidad a los imanes del ITER. Además, la empresa levantará un edificio de tamaño más reducido dedicado a la compensación de energía reactiva, proceso necesario para el funcionamiento de la red eléctrica.</w:t>
            </w:r>
          </w:p>
          <w:p>
            <w:pPr>
              <w:ind w:left="-284" w:right="-427"/>
              <w:jc w:val="both"/>
              <w:rPr>
                <w:rFonts/>
                <w:color w:val="262626" w:themeColor="text1" w:themeTint="D9"/>
              </w:rPr>
            </w:pPr>
            <w:r>
              <w:t>	El segundo contrato se refiere al diseño y construcción de las torres de refrigeración y los depósitos de agua fría y caliente del ITER. Estas estructuras, que tendrán una capacidad comparable a la de diez piscinas olímpicas, unos 26.000 m3 en total, almacenarán el agua destinada a enfriar el ITER. Como parte del acuerdo, Ferrovial Agroman construirá además una serie de edificios dedicados a los sistemas de refrigeración o el tratamiento de aguas, entre otras funciones.</w:t>
            </w:r>
          </w:p>
          <w:p>
            <w:pPr>
              <w:ind w:left="-284" w:right="-427"/>
              <w:jc w:val="both"/>
              <w:rPr>
                <w:rFonts/>
                <w:color w:val="262626" w:themeColor="text1" w:themeTint="D9"/>
              </w:rPr>
            </w:pPr>
            <w:r>
              <w:t>	En total, las 42 hectáreas que abarca el complejo del ITER albergarán 39 edificios. Actualmente unas 300 personas trabajan de forma directa en la construcción del proyecto y se espera que a mediados de 2015 se llegue a los 2.000 empleados. Según el director de F4E, el Profesor Henrik Bindslev, “la construcción del ITER está alcanzando su punto de inflexión: son cada vez más compañías las que están participando, y cada vez son más los trabajadores que están desarrollando una de las obras más importantes de Europa”.</w:t>
            </w:r>
          </w:p>
          <w:p>
            <w:pPr>
              <w:ind w:left="-284" w:right="-427"/>
              <w:jc w:val="both"/>
              <w:rPr>
                <w:rFonts/>
                <w:color w:val="262626" w:themeColor="text1" w:themeTint="D9"/>
              </w:rPr>
            </w:pPr>
            <w:r>
              <w:t>	El ITER es una colaboración a escala mundial, la primera de este tipo, en el campo de la energía. Será la mayor instalación del planeta destinada a la fusión experimental, diseñada para demostrar la viabilidad científica y tecnológica de la energía de fusión. La investigación sobre la energía de fusión tiene como objetivo desarrollar una fuente de energía segura, ilimitada y ambientalmente responsable. Europa aportará casi la mitad del coste de su construcción, mientras que los otros seis miembros de esta asociación internacional (China, Japón, India, Corea del Sur, Rusia y EE.UU.), contribuirán a partes iguales.</w:t>
            </w:r>
          </w:p>
          <w:p>
            <w:pPr>
              <w:ind w:left="-284" w:right="-427"/>
              <w:jc w:val="both"/>
              <w:rPr>
                <w:rFonts/>
                <w:color w:val="262626" w:themeColor="text1" w:themeTint="D9"/>
              </w:rPr>
            </w:pPr>
            <w:r>
              <w:t>	Sobre Fusion for Energy</w:t>
            </w:r>
          </w:p>
          <w:p>
            <w:pPr>
              <w:ind w:left="-284" w:right="-427"/>
              <w:jc w:val="both"/>
              <w:rPr>
                <w:rFonts/>
                <w:color w:val="262626" w:themeColor="text1" w:themeTint="D9"/>
              </w:rPr>
            </w:pPr>
            <w:r>
              <w:t>	Fusion for Energy (F4E) es el organismo de la Unión Europea encargado de la contribución de Europaal ITER. Una de las tareas principales de F4E es trabajar conjuntamente con la industria, las PYME yorganizaciones de investigación europeas para desarrollar y proporcionar una amplia gama decomponentes de alta tecnología además de servicios de ingeniería, mantenimiento y apoyo para elproyecto ITER. F4E apoya las iniciativas de I+D en materia de fusión mediante el Acuerdo del planteamiento más amplio suscrito con Japón, y se prepara para la construcción de reactores de fusión de demostración (DEMO).</w:t>
            </w:r>
          </w:p>
          <w:p>
            <w:pPr>
              <w:ind w:left="-284" w:right="-427"/>
              <w:jc w:val="both"/>
              <w:rPr>
                <w:rFonts/>
                <w:color w:val="262626" w:themeColor="text1" w:themeTint="D9"/>
              </w:rPr>
            </w:pPr>
            <w:r>
              <w:t>	F4E se creó como entidad jurídica independiente en virtud de una Decisión del Consejo de la Unión Europea, y se constituyó en abril de 2007 para un período de 35 años.</w:t>
            </w:r>
          </w:p>
          <w:p>
            <w:pPr>
              <w:ind w:left="-284" w:right="-427"/>
              <w:jc w:val="both"/>
              <w:rPr>
                <w:rFonts/>
                <w:color w:val="262626" w:themeColor="text1" w:themeTint="D9"/>
              </w:rPr>
            </w:pPr>
            <w:r>
              <w:t>	Sus oficinas se encuentran en Barcelona, España.</w:t>
            </w:r>
          </w:p>
          <w:p>
            <w:pPr>
              <w:ind w:left="-284" w:right="-427"/>
              <w:jc w:val="both"/>
              <w:rPr>
                <w:rFonts/>
                <w:color w:val="262626" w:themeColor="text1" w:themeTint="D9"/>
              </w:rPr>
            </w:pPr>
            <w:r>
              <w:t>	Para más información:</w:t>
            </w:r>
          </w:p>
          <w:p>
            <w:pPr>
              <w:ind w:left="-284" w:right="-427"/>
              <w:jc w:val="both"/>
              <w:rPr>
                <w:rFonts/>
                <w:color w:val="262626" w:themeColor="text1" w:themeTint="D9"/>
              </w:rPr>
            </w:pPr>
            <w:r>
              <w:t>	Fusionforenergy.europa.eu</w:t>
            </w:r>
          </w:p>
          <w:p>
            <w:pPr>
              <w:ind w:left="-284" w:right="-427"/>
              <w:jc w:val="both"/>
              <w:rPr>
                <w:rFonts/>
                <w:color w:val="262626" w:themeColor="text1" w:themeTint="D9"/>
              </w:rPr>
            </w:pPr>
            <w:r>
              <w:t>	Youtube.com/user/fusionforenergy</w:t>
            </w:r>
          </w:p>
          <w:p>
            <w:pPr>
              <w:ind w:left="-284" w:right="-427"/>
              <w:jc w:val="both"/>
              <w:rPr>
                <w:rFonts/>
                <w:color w:val="262626" w:themeColor="text1" w:themeTint="D9"/>
              </w:rPr>
            </w:pPr>
            <w:r>
              <w:t>	Twitter.com/fusionforenergy</w:t>
            </w:r>
          </w:p>
          <w:p>
            <w:pPr>
              <w:ind w:left="-284" w:right="-427"/>
              <w:jc w:val="both"/>
              <w:rPr>
                <w:rFonts/>
                <w:color w:val="262626" w:themeColor="text1" w:themeTint="D9"/>
              </w:rPr>
            </w:pPr>
            <w:r>
              <w:t>	Linkedin.com/company/fusion-for-energy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Ferrovial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https://www.notasdeprensa.es/ferrovial-construira-siete-edificios-en_1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