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Ferrovial Agroman construirá una central hidroeléctrica para Endesa en Chile por 182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filial de construcción de Ferrovial, Ferrovial Agroman, ejecutará la obra civil de la Central Hidroeléctrica de Los Cóndores para Endesa por 250 millones de dólares, equivalentes a 182 millones de euros.  La central, situada en la región de Maule, 360 kilómetros al sur de Santiago, contará con una capacidad instalada de 150 MW.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comprende la construcción del túnel de aducción, de 12 kilómetros de longitud; la caverna de máquinas, de 40 metros de altura, y el túnel de presión blindado, con un desnivel de 470 metros. Además, Ferrovial se encargará de la ejecución de las obras subterráneas de evacuación y del túnel de acceso a la caverna de máquinas. Los trabajos comenzarán en 2014 y se prolongarán durante cuatro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contrato consolida la posición de Ferrovial en Chile, país donde lleva presente desde 1990 en sus negocios de construcción, autopistas de peaje, aeropuertos y servicios. Ferrovial Agromán construyó la presa de Santa Juana, la sede de la Compañía Telefónica de Chile y participó  en la construcción del Metro de Santiago de Chile, con  8,21 kilómetros de red y 13 estaciones ejecutadas. Asimismo, la compañía amplió y gestionó el Aeropuerto de Cerro Moreno de Antofagasta desde 1999 hasta 2009. A través de Cintra, su filial de concesiones, operó cinco autopistas entre 1996 y 2011. Por otro lado, el pasado año adquirió la compañía Steel Ingeniería, especializada en servicios a la industria minera.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 Agroman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https://www.notasdeprensa.es/ferrovial-agroman-construira-una-central_1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