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FCC Ámbito adjudicataria del contrato de gestión de vidrio para Ecovidrio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FCC Ámbito, filial de FCC Servicios Medio Ambiente, ha resultado adjudicataria en su división de reciclaje de vidrio de los concursos públicos de recogida selectiva y almacenamiento temporal de residuos de envases de vidrio gestionados por ECOVIDRIO para las comunidades autónomas de Aragón, la Rioja, Comunidad Valenciana y las provincias de Ávila y Segovia, estas últimas a través de la empresa del grupo Marepa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contrato supone una cartera de 13,5 millones de euros para un periodo de ocho años desde el 1 de febrero del 2022 en las comunidades de Aragón y La Rioja, Ávila y Segovia; y de tres años para la comunidad Valenciana.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FCC Ámbito lleva más de 25 años prestando servicio en dichas regiones de forma ininterrumpida, reafirmando su compromiso para construir sociedades más sostenibles y afianzando los valores medioambientales que le unen a ECOVIDRIO, el sistema integrado de gestión de vidrio con quien colabora desde su creación.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adjudicación implica un movimiento en recogida selectiva de vidrio de 62.000 toneladas/año que se depositan en más de 20.000 iglús repartidos por toda su geografía.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respecto a las actualizaciones tecnológicas del contrato cabe destacar el pesaje automatizado en camión por unidad recogida (iglú), la comunicación de dichos datos  en tiempo real a una nueva plataforma de gestión desarrollada a tal efecto, uso de tags para identificación individual de cada uno de los contenedores, vehículos nuevos Euro VI que portarán sistemas GPS de seguimiento permitiendo gestionar y optimizar las rutas de recogida con el consiguiente ahorro en costes, mejorando la eficiencia y su impacto de la huella carbono.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del servicio de recogida selectiva mencionado, FCC Ámbito también opera el tratamiento y valorización de los envases de vidrio de origen doméstico e industrial en sus tres plantas productivas de Cadrete y Muel en Zaragoza y Sagunto en la Comunidad Valenciana, donde ofrece sus servicios a múltiples industrias que generan residuos de vidrio, como cristalerías, plantas embotelladoras, desguaces de automóviles,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año 2020 FCC Ámbito ha tratado y comercializado en dichas plantas más de 130.000 toneladas de vidrio de diferentes tipos, paso previo imprescindible para la reincorporación de estos materiales a los ciclos productivos. La experiencia de más de 40 años reciclando vidrio, y la pertenencia a un grupo con vocación de servicio industrial como FCC Servicios Medio Ambiente, junto con la confianza depositada tanto por entidades públicas como privadas, son el mejor aval y el mayor orgullo de su equipo humano.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FCC Medio Ambiente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+34 91 757 3327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https://www.notasdeprensa.es/fcc-ambito-adjudicataria-del-contrato-de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Ecología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