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sevilla el 16/08/2011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Extremadura potencia la creación de franquicias como sistema de negocio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Sólo cinco de las 45 franquicias extremeñas existentes en la actualidad tienen establecimientos fuera de la región y ninguna de ellas en mercados internacionales. Por ello, la Junta de Extremadura ha decidido poner en marcha el Proyecto Franquicias, qu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Abuela Manuela ofrece comida casera; Manuel Lobo Novias es una firma de moda con gran aceptación; y la Granja El Cruce comercializa huevos por toda la región. Estas tres empresas tienen en común el ser extremeñas y trabajar como franquicias, el sistema de negocio que está cogiendo impulso y que no para de crecer en la región desde 2007, pero que tienen su gran lastre en su escasa expansión fuera de la comunidad autónoma; sólo cinco de las franquicias extremeñas está implantadas fuera de la comunidad y ninguna fuera de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poner fin a esta tendencia, la Junta de Extremadura ha puesto en marcha el proyecto Franquicias, con el que contribuirá a la creación, modernización e internacionalización de este tipo de establecimientos en la región, mediante la elaboración de un diagnóstico y la creación de planes "personalizados" para cada uno de ellos.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objetivo del proyecto es poner a disposición de las empresas un plan personalizado para la expansión de las franquicias e incrementar así la dimensión de las mismas y el número de franquiciados, tanto regionales como nacionales. Este proyecto está incluido en el Plan Estratégico de Comercio de Proximidad para el periodo 2009-2013, y pretende la internacionalización de estos negocios, "fundamentalmente en Portugal", por su proximidad geográfica.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concreto, se realizará primero un diagnóstico y evaluación de la empresa, para conocer su situación de partida y definir las acciones "más interesantes" para el crecimiento de la franquicia, y, posteriormente, se elaborarán planes "personalizados" de soporte técnico y económico.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Dichos planes definirán la asistencia a ferias de interés según el tipo de actividad, la asistencia a misiones comerciales o el desarrollo de medidas promocionales, entre otras acciones. De esta manera, ha anunciado Aguilar, este año estarán presentes en las ferias Franquiatlántico, Expofranquicia y SIF  and  Co, con el stand institucional de la Junta de Extremadura.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la región hay en la actualidad 45 franquicias, que cuentan con 116 establecimientos propios y 274 franquiciados, fundamentalmente de los sectores de la alimentación, que representa un 22 por ciento, y de la hostelería, un 19 por ciento.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Les sigue el sector de la construcción y decoración (11 por ciento), confección y modas (8 por ciento), panadería y pastelería, belleza y cosmética o informática, todos ellos con un porcentaje del seis por ciento.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consejera de Economía, Comercio e Innovación, María Dolores Aguilar, ha reconocido que "son pocas todavía las franquicias extremeñas" pero ha destacado la percepción optimista en torno a ese modelo de negocio por las posibilidades que presenta.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MÁS INFORMACIÓN:	Orientanegocio.com – 902 875 479/954 255 022 – www.orientanegocio.com	marketing@orientanegocio.com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Orientanegocio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954 456 777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https://www.notasdeprensa.es/extremadura-potencia-la-creacion-de-franquicias-como-sistema-de-negocio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