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París el 12/04/2019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Internacional Surrealism Now en París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edición de la Exposición Internacional Surrealismo Now en París promueve la mayor exposición de surrealismo en el mundo en el siglo XXI, la International Surrealism Now</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artista portugués Santiago Ribeiro se dirige ahora a París después de haber presentado su trabajo en Nueva York, Londres y Moscú.</w:t>
            </w:r>
          </w:p>
          <w:p>
            <w:pPr>
              <w:ind w:left="-284" w:right="-427"/>
              <w:jc w:val="both"/>
              <w:rPr>
                <w:rFonts/>
                <w:color w:val="262626" w:themeColor="text1" w:themeTint="D9"/>
              </w:rPr>
            </w:pPr>
            <w:r>
              <w:t>Esta vez trae consigo una gran y reconocida artista surrealista portuguesa Isabel Meyrelles así como 21 artistas de la Surrealismo Now que representan y promueven en París, la mayor exposición surrealista en el mundo en el siglo XXI, que ha tenido lugar en Portugal desde 2010.</w:t>
            </w:r>
          </w:p>
          <w:p>
            <w:pPr>
              <w:ind w:left="-284" w:right="-427"/>
              <w:jc w:val="both"/>
              <w:rPr>
                <w:rFonts/>
                <w:color w:val="262626" w:themeColor="text1" w:themeTint="D9"/>
              </w:rPr>
            </w:pPr>
            <w:r>
              <w:t>Del 24 al 26 de mayo se abrirá al público, en París, una edición de la Exposición Internacional Surrealismo Now, integrando esto cerca de 21 artistas internacionales pertenecientes al proyecto en Portugal del Surrealism Now.</w:t>
            </w:r>
          </w:p>
          <w:p>
            <w:pPr>
              <w:ind w:left="-284" w:right="-427"/>
              <w:jc w:val="both"/>
              <w:rPr>
                <w:rFonts/>
                <w:color w:val="262626" w:themeColor="text1" w:themeTint="D9"/>
              </w:rPr>
            </w:pPr>
            <w:r>
              <w:t>Esta iniciativa que tendrá lugar en el Art Shopping del Carrousel del Louvre tiene como objetivo promover y dar a conocer el proyecto que tiene lugar en Portugal y de que es mentor, el artista de Coimbra, Santiago Ribeiro y que comenzó en 2010 organizada por la Fundación Bissaya Barreto. Esta muestra será organizada por Santiago Ribeiro y el artista del municipio de Marinha Grande, Aquilino Ferreira.</w:t>
            </w:r>
          </w:p>
          <w:p>
            <w:pPr>
              <w:ind w:left="-284" w:right="-427"/>
              <w:jc w:val="both"/>
              <w:rPr>
                <w:rFonts/>
                <w:color w:val="262626" w:themeColor="text1" w:themeTint="D9"/>
              </w:rPr>
            </w:pPr>
            <w:r>
              <w:t>Dos veces al año, la feria comercial Art Shopping en el Carrousel du Louvre ofrece una selección de obras para ver y comprar. Más de 450 artistas y galerías presentan sus obras de arte contemporáneo donde esta vez también va a constar la Internacional Surrealism Now con cerca de sus 21 artistas de 13 nacionalidades.Son ellos (con el enlace al perfil en Facebook): Jay Garfinkle, EE.UU., Santiago Ribeiro, Portugal, Isabel Meirelles, Portugal, Aquilino Ferreira, Portugal, Shala Rosa, EE.UU., Dan Neamu, Rumania, Efrat Cybulkiewicz,Venezuela / Colombia / Israel, Gabriele Esau, Alemania, Roch Fautch, EE.UU., Jay Paul Vonkoffler, EE.UU., Mario Devcic, Croacia Octavian Florescu, Rumania / Canadá, Daniel Cristian Chiriac, Rumania, Domen Lo, Eslovenia, Cătălin Precup, Rumania, Maarten Vetart Vet, Países Bajos, Chuang Chih Hui, Taiwán China, Genesis Cabrera, EE.UU., Ofelia Hutul, Rumania, Vu Huyen Thuong,Vietnam, Yuliya Patotskaya, Bielorrusia, Richard Shannon, EE.UU. y Henrietta Paulina Kozica,Suecia. </w:t>
            </w:r>
          </w:p>
          <w:p>
            <w:pPr>
              <w:ind w:left="-284" w:right="-427"/>
              <w:jc w:val="both"/>
              <w:rPr>
                <w:rFonts/>
                <w:color w:val="262626" w:themeColor="text1" w:themeTint="D9"/>
              </w:rPr>
            </w:pPr>
            <w:r>
              <w:t>Dirección:Art Shopping – Le Carrousel du Louvre Paris99 Rue de Rivoli, 75001 Paris, Francia.</w:t>
            </w:r>
          </w:p>
          <w:p>
            <w:pPr>
              <w:ind w:left="-284" w:right="-427"/>
              <w:jc w:val="both"/>
              <w:rPr>
                <w:rFonts/>
                <w:color w:val="262626" w:themeColor="text1" w:themeTint="D9"/>
              </w:rPr>
            </w:pPr>
            <w:r>
              <w:t>Horario: Mayo de 2019Viernes 2410:00 a 20:00 horasSábado 2510:00 a 20:00 horasDomingo 2610:00 a 20:00 horas</w:t>
            </w:r>
          </w:p>
          <w:p>
            <w:pPr>
              <w:ind w:left="-284" w:right="-427"/>
              <w:jc w:val="both"/>
              <w:rPr>
                <w:rFonts/>
                <w:color w:val="262626" w:themeColor="text1" w:themeTint="D9"/>
              </w:rPr>
            </w:pPr>
            <w:r>
              <w:t>Contactos:Santiago Ribeirosantiagoribeiro.503@gmail.comMobile e WhatsApp +351 964485027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International Surrealism Now</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00351964485027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https://www.notasdeprensa.es/exposicion-internacional-surrealism-now-en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Sociedad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