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12/12/2013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Exposición actual en el Museo Thyssen:El surrealismo y el sueño          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Surrealismo no fue un movimiento artístico más, sino una actitud ante la vida que ha dejado una marcada huella en todo el arte posterior.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Esta exposición mostrará, por vez primera, cómo esa huella, esa transformación de la sensibilidad contemporánea, tiene su raíz más profunda en la vinculación surrealista entre sueño e imagen. Pinturas, dibujos, collages, esculturas y fotografías de artistas como André Breton, Salvador Dalí, Paul Delvaux, Yves Tanguy, Renée Magritte, André Masson, Max Ernst, Jean Arp, Claude Cahun y Paul Nougé, entre otros, servirán para aproximarse de manera monográfica a esta sugestiva relación que propone el filosofo y crítico de arte José Jiménez, comisario de la muestra, y a la que se ha prestado una escasa atención en el ámbito artístico. Los surrealistas reivindicaron desde un primer momento el sueño, junto a la escritura automática, como una de las vías fundamentales de la liberación de la psique. Aunque los planteamientos de Sigmund Freud, y en particular su gran obra La interpretación de los sueños (1900), resulten decisivos para sus aproximaciones al mundo onírico, no se limitaron a ser meros seguidores de Freud. Para ellos, el sueño era un plano de experiencia diferente al de la vida consciente, cuyo conocimiento incidía de modo especial en el enriquecimiento y ampliación del psiquismo.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Museo Thyssen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https://www.notasdeprensa.es/exposicion-actual-en-el-museo-thyssenel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