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el horizonte digital de 2024: inteligencia artificial y novedades digitales, por HIT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vertiginoso mundo de la tecnología, el año 2024 se presenta como un crisol de innovaciones en el ámbito de la inteligencia artificial (IA) y las novedades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 la revista HIT DIGITAL se está presenciando una revolución que redefine la forma en que se interactúa con la tecnología, desde la cotidianidad hasta los sectores más especializados.</w:t>
            </w:r>
          </w:p>
          <w:p>
            <w:pPr>
              <w:ind w:left="-284" w:right="-427"/>
              <w:jc w:val="both"/>
              <w:rPr>
                <w:rFonts/>
                <w:color w:val="262626" w:themeColor="text1" w:themeTint="D9"/>
              </w:rPr>
            </w:pPr>
            <w:r>
              <w:t>A medida que la IA se convierte en la columna vertebral de las soluciones digitales, las fronteras entre la realidad y la virtualidad se desdibujan, dando paso a una era donde la información se procesa con una velocidad y precisión nunca antes vistas.</w:t>
            </w:r>
          </w:p>
          <w:p>
            <w:pPr>
              <w:ind w:left="-284" w:right="-427"/>
              <w:jc w:val="both"/>
              <w:rPr>
                <w:rFonts/>
                <w:color w:val="262626" w:themeColor="text1" w:themeTint="D9"/>
              </w:rPr>
            </w:pPr>
            <w:r>
              <w:t>Inteligencia artificial: el cerebro detrás de la revolución digitalEn este viaje por el paisaje digital de 2024, la inteligencia artificial emerge como la fuerza impulsora detrás de la mayoría de las innovaciones.</w:t>
            </w:r>
          </w:p>
          <w:p>
            <w:pPr>
              <w:ind w:left="-284" w:right="-427"/>
              <w:jc w:val="both"/>
              <w:rPr>
                <w:rFonts/>
                <w:color w:val="262626" w:themeColor="text1" w:themeTint="D9"/>
              </w:rPr>
            </w:pPr>
            <w:r>
              <w:t>Los algoritmos avanzados y los modelos de aprendizaje automático permiten que las máquinas no solo realicen tareas específicas, sino que también aprendan y mejoren con el tiempo. La IA se ha convertido en un socio indispensable en diversas industrias, desde la atención médica hasta la gestión financiera.</w:t>
            </w:r>
          </w:p>
          <w:p>
            <w:pPr>
              <w:ind w:left="-284" w:right="-427"/>
              <w:jc w:val="both"/>
              <w:rPr>
                <w:rFonts/>
                <w:color w:val="262626" w:themeColor="text1" w:themeTint="D9"/>
              </w:rPr>
            </w:pPr>
            <w:r>
              <w:t>Según la REVISTA 360, en el campo de la medicina, la inteligencia artificial ha transformado radicalmente la forma en que se diagnostican y tratan las enfermedades. Sistemas de diagnóstico asistido por IA analizan rápidamente imágenes médicas, como resonancias magnéticas y tomografías computarizadas, para detectar patrones que podrían pasar desapercibidos para el ojo humano. Además, la IA se utiliza en la investigación de nuevos fármacos, acelerando el proceso y reduciendo los costos asociados.</w:t>
            </w:r>
          </w:p>
          <w:p>
            <w:pPr>
              <w:ind w:left="-284" w:right="-427"/>
              <w:jc w:val="both"/>
              <w:rPr>
                <w:rFonts/>
                <w:color w:val="262626" w:themeColor="text1" w:themeTint="D9"/>
              </w:rPr>
            </w:pPr>
            <w:r>
              <w:t>En el ámbito financiero, algoritmos de IA están revolucionando la gestión de inversiones. Estos sistemas son capaces de analizar vastas cantidades de datos en tiempo real, identificando patrones y tendencias que guían las decisiones de inversión. La predicción del mercado financiero ha alcanzado un nivel de precisión sin precedentes, gracias a la capacidad de la IA para analizar datos históricos y factores macroeconómicos en tiempo real.</w:t>
            </w:r>
          </w:p>
          <w:p>
            <w:pPr>
              <w:ind w:left="-284" w:right="-427"/>
              <w:jc w:val="both"/>
              <w:rPr>
                <w:rFonts/>
                <w:color w:val="262626" w:themeColor="text1" w:themeTint="D9"/>
              </w:rPr>
            </w:pPr>
            <w:r>
              <w:t>Novedades digitales: la realidad extendida y la interconexión totalLa convergencia de la inteligencia artificial con otras tecnologías está dando lugar a experiencias digitales que trascienden los límites de lo imaginado.</w:t>
            </w:r>
          </w:p>
          <w:p>
            <w:pPr>
              <w:ind w:left="-284" w:right="-427"/>
              <w:jc w:val="both"/>
              <w:rPr>
                <w:rFonts/>
                <w:color w:val="262626" w:themeColor="text1" w:themeTint="D9"/>
              </w:rPr>
            </w:pPr>
            <w:r>
              <w:t>Según la revista WEB EXPLORER, una de las tendencias más notables es la adopción masiva de la realidad extendida (XR), que abarca la realidad virtual (RV), la realidad aumentada (RA) y la realidad mixta (RM).</w:t>
            </w:r>
          </w:p>
          <w:p>
            <w:pPr>
              <w:ind w:left="-284" w:right="-427"/>
              <w:jc w:val="both"/>
              <w:rPr>
                <w:rFonts/>
                <w:color w:val="262626" w:themeColor="text1" w:themeTint="D9"/>
              </w:rPr>
            </w:pPr>
            <w:r>
              <w:t>En 2024, la realidad virtual ha evolucionado más allá de su papel en el entretenimiento. Las aplicaciones educativas aprovechan la RV para sumergir a los estudiantes en entornos tridimensionales, permitiéndoles explorar conceptos abstractos de manera práctica.</w:t>
            </w:r>
          </w:p>
          <w:p>
            <w:pPr>
              <w:ind w:left="-284" w:right="-427"/>
              <w:jc w:val="both"/>
              <w:rPr>
                <w:rFonts/>
                <w:color w:val="262626" w:themeColor="text1" w:themeTint="D9"/>
              </w:rPr>
            </w:pPr>
            <w:r>
              <w:t>Las reuniones virtuales se han vuelto la norma en el ámbito laboral, con trabajadores distribuidos colaborando en entornos digitales compartidos que eliminan las barreras geográficas.</w:t>
            </w:r>
          </w:p>
          <w:p>
            <w:pPr>
              <w:ind w:left="-284" w:right="-427"/>
              <w:jc w:val="both"/>
              <w:rPr>
                <w:rFonts/>
                <w:color w:val="262626" w:themeColor="text1" w:themeTint="D9"/>
              </w:rPr>
            </w:pPr>
            <w:r>
              <w:t>Por otro lado, la realidad aumentada ha transformado la forma en que se interactúa con el mundo. Desde aplicaciones de navegación que superponen información útil sobre el entorno hasta aplicaciones de compras que permiten probar virtualmente productos antes de comprarlos, la RA se ha integrado de manera fluida en la vida cotidiana.</w:t>
            </w:r>
          </w:p>
          <w:p>
            <w:pPr>
              <w:ind w:left="-284" w:right="-427"/>
              <w:jc w:val="both"/>
              <w:rPr>
                <w:rFonts/>
                <w:color w:val="262626" w:themeColor="text1" w:themeTint="D9"/>
              </w:rPr>
            </w:pPr>
            <w:r>
              <w:t>La realidad mixta, que combina elementos de la realidad virtual y la realidad aumentada, ha dado lugar a experiencias digitales aún más inmersivas. La posibilidad de interactuar con objetos digitales en entornos del mundo real está redefiniendo la forma en que se percibe la realidad, abriendo nuevas posibilidades en campos tan diversos como la arquitectura, el diseño industrial y la medicina.</w:t>
            </w:r>
          </w:p>
          <w:p>
            <w:pPr>
              <w:ind w:left="-284" w:right="-427"/>
              <w:jc w:val="both"/>
              <w:rPr>
                <w:rFonts/>
                <w:color w:val="262626" w:themeColor="text1" w:themeTint="D9"/>
              </w:rPr>
            </w:pPr>
            <w:r>
              <w:t>La interconexión total es otra tendencia que está tomando fuerza en 2024. La proliferación de dispositivos conectados a Internet, desde electrodomésticos hasta vehículos autónomos, ha creado un ecosistema digital donde la información fluye de manera constante.</w:t>
            </w:r>
          </w:p>
          <w:p>
            <w:pPr>
              <w:ind w:left="-284" w:right="-427"/>
              <w:jc w:val="both"/>
              <w:rPr>
                <w:rFonts/>
                <w:color w:val="262626" w:themeColor="text1" w:themeTint="D9"/>
              </w:rPr>
            </w:pPr>
            <w:r>
              <w:t>La Internet de las Cosas (IoT) ha dejado de ser una promesa futurista para convertirse en una realidad palpable.</w:t>
            </w:r>
          </w:p>
          <w:p>
            <w:pPr>
              <w:ind w:left="-284" w:right="-427"/>
              <w:jc w:val="both"/>
              <w:rPr>
                <w:rFonts/>
                <w:color w:val="262626" w:themeColor="text1" w:themeTint="D9"/>
              </w:rPr>
            </w:pPr>
            <w:r>
              <w:t>En este nuevo paradigma, los hogares inteligentes son capaces de anticipar las necesidades de los residentes, ajustando automáticamente la iluminación, la temperatura y otros aspectos del entorno.</w:t>
            </w:r>
          </w:p>
          <w:p>
            <w:pPr>
              <w:ind w:left="-284" w:right="-427"/>
              <w:jc w:val="both"/>
              <w:rPr>
                <w:rFonts/>
                <w:color w:val="262626" w:themeColor="text1" w:themeTint="D9"/>
              </w:rPr>
            </w:pPr>
            <w:r>
              <w:t>Los vehículos autónomos, equipados con sensores y sistemas de navegación avanzados, no solo ofrecen mayor seguridad en la conducción, sino que también se integran de manera fluida con la infraestructura urbana, optimizando el flujo de tráfico y reduciendo la congestión.</w:t>
            </w:r>
          </w:p>
          <w:p>
            <w:pPr>
              <w:ind w:left="-284" w:right="-427"/>
              <w:jc w:val="both"/>
              <w:rPr>
                <w:rFonts/>
                <w:color w:val="262626" w:themeColor="text1" w:themeTint="D9"/>
              </w:rPr>
            </w:pPr>
            <w:r>
              <w:t>La ética en la inteligencia artificial: un desafío permanenteA medida que la inteligencia artificial se infiltra en todos los aspectos de la vida, surge la necesidad crítica de abordar cuestiones éticas y sociales.</w:t>
            </w:r>
          </w:p>
          <w:p>
            <w:pPr>
              <w:ind w:left="-284" w:right="-427"/>
              <w:jc w:val="both"/>
              <w:rPr>
                <w:rFonts/>
                <w:color w:val="262626" w:themeColor="text1" w:themeTint="D9"/>
              </w:rPr>
            </w:pPr>
            <w:r>
              <w:t>La toma de decisiones automatizada plantea preguntas fundamentales sobre la responsabilidad y la transparencia.</w:t>
            </w:r>
          </w:p>
          <w:p>
            <w:pPr>
              <w:ind w:left="-284" w:right="-427"/>
              <w:jc w:val="both"/>
              <w:rPr>
                <w:rFonts/>
                <w:color w:val="262626" w:themeColor="text1" w:themeTint="D9"/>
              </w:rPr>
            </w:pPr>
            <w:r>
              <w:t>¿Cómo se garantiza que los algoritmos tomen decisiones imparciales y éticas? </w:t>
            </w:r>
          </w:p>
          <w:p>
            <w:pPr>
              <w:ind w:left="-284" w:right="-427"/>
              <w:jc w:val="both"/>
              <w:rPr>
                <w:rFonts/>
                <w:color w:val="262626" w:themeColor="text1" w:themeTint="D9"/>
              </w:rPr>
            </w:pPr>
            <w:r>
              <w:t>¿Quién es responsable cuando un sistema automatizado comete un error con consecuencias significativas?</w:t>
            </w:r>
          </w:p>
          <w:p>
            <w:pPr>
              <w:ind w:left="-284" w:right="-427"/>
              <w:jc w:val="both"/>
              <w:rPr>
                <w:rFonts/>
                <w:color w:val="262626" w:themeColor="text1" w:themeTint="D9"/>
              </w:rPr>
            </w:pPr>
            <w:r>
              <w:t>En 2024, la ética en la inteligencia artificial se ha convertido en un área de enfoque clave. Los expertos en ética digital y los desarrolladores trabajan en conjunto para implementar principios que aseguren que la IA se utilice para el beneficio de la humanidad sin comprometer valores fundamentales.</w:t>
            </w:r>
          </w:p>
          <w:p>
            <w:pPr>
              <w:ind w:left="-284" w:right="-427"/>
              <w:jc w:val="both"/>
              <w:rPr>
                <w:rFonts/>
                <w:color w:val="262626" w:themeColor="text1" w:themeTint="D9"/>
              </w:rPr>
            </w:pPr>
            <w:r>
              <w:t>La transparencia en los algoritmos y la rendición de cuentas son elementos cruciales para construir la confianza en las tecnologías emergentes.</w:t>
            </w:r>
          </w:p>
          <w:p>
            <w:pPr>
              <w:ind w:left="-284" w:right="-427"/>
              <w:jc w:val="both"/>
              <w:rPr>
                <w:rFonts/>
                <w:color w:val="262626" w:themeColor="text1" w:themeTint="D9"/>
              </w:rPr>
            </w:pPr>
            <w:r>
              <w:t>Además, la preocupación por la privacidad se ha intensificado a medida que la recopilación masiva de datos se vuelve omnipresente.</w:t>
            </w:r>
          </w:p>
          <w:p>
            <w:pPr>
              <w:ind w:left="-284" w:right="-427"/>
              <w:jc w:val="both"/>
              <w:rPr>
                <w:rFonts/>
                <w:color w:val="262626" w:themeColor="text1" w:themeTint="D9"/>
              </w:rPr>
            </w:pPr>
            <w:r>
              <w:t>En respuesta, se están desarrollando tecnologías de preservación de la privacidad que permiten a las personas tener un mayor control sobre sus datos personales. La criptografía avanzada y las tecnologías de anonimato se están utilizando para proteger la privacidad sin sacrificar la utilidad de los datos para mejorar los servicios digitales.</w:t>
            </w:r>
          </w:p>
          <w:p>
            <w:pPr>
              <w:ind w:left="-284" w:right="-427"/>
              <w:jc w:val="both"/>
              <w:rPr>
                <w:rFonts/>
                <w:color w:val="262626" w:themeColor="text1" w:themeTint="D9"/>
              </w:rPr>
            </w:pPr>
            <w:r>
              <w:t>El futuro de la inteligencia artificial y las novedades digitalesA medida que se avanza hacia el futuro, la inteligencia artificial y las novedades digitales seguirán evolucionando, presentando desafíos y oportunidades únicas.</w:t>
            </w:r>
          </w:p>
          <w:p>
            <w:pPr>
              <w:ind w:left="-284" w:right="-427"/>
              <w:jc w:val="both"/>
              <w:rPr>
                <w:rFonts/>
                <w:color w:val="262626" w:themeColor="text1" w:themeTint="D9"/>
              </w:rPr>
            </w:pPr>
            <w:r>
              <w:t>La convergencia de la IA con otras tecnologías, como la computación cuántica y la biotecnología, promete abrir nuevas fronteras de posibilidades.</w:t>
            </w:r>
          </w:p>
          <w:p>
            <w:pPr>
              <w:ind w:left="-284" w:right="-427"/>
              <w:jc w:val="both"/>
              <w:rPr>
                <w:rFonts/>
                <w:color w:val="262626" w:themeColor="text1" w:themeTint="D9"/>
              </w:rPr>
            </w:pPr>
            <w:r>
              <w:t>En el ámbito de la salud, la inteligencia artificial podría desempeñar un papel crucial en la personalización de tratamientos, aprovechando la información genómica y otros datos biomédicos para diseñar terapias precisas y efectivas.</w:t>
            </w:r>
          </w:p>
          <w:p>
            <w:pPr>
              <w:ind w:left="-284" w:right="-427"/>
              <w:jc w:val="both"/>
              <w:rPr>
                <w:rFonts/>
                <w:color w:val="262626" w:themeColor="text1" w:themeTint="D9"/>
              </w:rPr>
            </w:pPr>
            <w:r>
              <w:t>La computación cuántica, con su capacidad para procesar información a una velocidad asombrosa, podría acelerar aún más la investigación científica y el descubrimiento de nuevos medicamentos.</w:t>
            </w:r>
          </w:p>
          <w:p>
            <w:pPr>
              <w:ind w:left="-284" w:right="-427"/>
              <w:jc w:val="both"/>
              <w:rPr>
                <w:rFonts/>
                <w:color w:val="262626" w:themeColor="text1" w:themeTint="D9"/>
              </w:rPr>
            </w:pPr>
            <w:r>
              <w:t>En el mundo empresarial, la automatización impulsada por la IA podría cambiar la naturaleza del trabajo, eliminando tareas rutinarias y permitiendo a los trabajadores centrarse en actividades más creativas y estratégicas. Sin embargo, esto también plantea la necesidad de repensar la educación y la formación para preparar a la fuerza laboral para las habilidades del futuro.</w:t>
            </w:r>
          </w:p>
          <w:p>
            <w:pPr>
              <w:ind w:left="-284" w:right="-427"/>
              <w:jc w:val="both"/>
              <w:rPr>
                <w:rFonts/>
                <w:color w:val="262626" w:themeColor="text1" w:themeTint="D9"/>
              </w:rPr>
            </w:pPr>
            <w:r>
              <w:t>En definitiva, el año 2024 marca un hito en la historia digital, donde la inteligencia artificial y las novedades tecnológicas transforman la forma en que se vive, trabaja y relaciona con el mundo que rodea.</w:t>
            </w:r>
          </w:p>
          <w:p>
            <w:pPr>
              <w:ind w:left="-284" w:right="-427"/>
              <w:jc w:val="both"/>
              <w:rPr>
                <w:rFonts/>
                <w:color w:val="262626" w:themeColor="text1" w:themeTint="D9"/>
              </w:rPr>
            </w:pPr>
            <w:r>
              <w:t>La ética en la IA, la privacidad y la adaptabilidad humana serán elementos clave para aprovechar al máximo las oportunidades que esta revolución digital presenta.</w:t>
            </w:r>
          </w:p>
          <w:p>
            <w:pPr>
              <w:ind w:left="-284" w:right="-427"/>
              <w:jc w:val="both"/>
              <w:rPr>
                <w:rFonts/>
                <w:color w:val="262626" w:themeColor="text1" w:themeTint="D9"/>
              </w:rPr>
            </w:pPr>
            <w:r>
              <w:t>Se está en el umbral de una nueva era, donde la fusión de la inteligencia artificial y las novedades digitales redefine los límites de lo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HIT DIGITAL</w:t>
      </w:r>
    </w:p>
    <w:p w:rsidR="00C31F72" w:rsidRDefault="00C31F72" w:rsidP="00AB63FE">
      <w:pPr>
        <w:pStyle w:val="Sinespaciado"/>
        <w:spacing w:line="276" w:lineRule="auto"/>
        <w:ind w:left="-284"/>
        <w:rPr>
          <w:rFonts w:ascii="Arial" w:hAnsi="Arial" w:cs="Arial"/>
        </w:rPr>
      </w:pPr>
      <w:r>
        <w:rPr>
          <w:rFonts w:ascii="Arial" w:hAnsi="Arial" w:cs="Arial"/>
        </w:rPr>
        <w:t>Explorando el horizonte digital de 2024: inteligencia artificial y novedades digitales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https://www.notasdeprensa.es/explorando-el-horizonte-digital-de-2024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