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 abre sus puertas con Open House: cinco días de formación y análisis del real estate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evento virtual gratuito en la que también se tratarán diferentes temas de actualidad y se profundizará en el caso de éxito de la compañía en España. Además, el evento contará con la participación del presidente de la compañía, Michael Valdés y su CEO, Jason Gesing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 Global, una de las inmobiliarias globales de más rápido crecimiento y una filial de eXp World Holdings, Inc. (NASDAQ:EXPI), abre las puertas de su compañía a través de Open House, un evento internacional que se celebrará del 29 de noviembre al 3 de diciembre y en el que se ofrecerá formación en real estate y se tratarán temas de actualidad de la compañía, así como su evolución en todos los mercados en los que opera.</w:t>
            </w:r>
          </w:p>
          <w:p>
            <w:pPr>
              <w:ind w:left="-284" w:right="-427"/>
              <w:jc w:val="both"/>
              <w:rPr>
                <w:rFonts/>
                <w:color w:val="262626" w:themeColor="text1" w:themeTint="D9"/>
              </w:rPr>
            </w:pPr>
            <w:r>
              <w:t>Se trata de un evento 100% digital y gratuito, que tendrá lugar a través de Virbella, plataforma de la que se sirve eXp para gestionar su actividad. Open House contará con ponentes de primer nivel como Michael Valdes presidente de eXp Global, Jason Gesing, CEO de eXp Realty; e Ilaria Profumi directora regional de eXp EMEIA, entre otros.</w:t>
            </w:r>
          </w:p>
          <w:p>
            <w:pPr>
              <w:ind w:left="-284" w:right="-427"/>
              <w:jc w:val="both"/>
              <w:rPr>
                <w:rFonts/>
                <w:color w:val="262626" w:themeColor="text1" w:themeTint="D9"/>
              </w:rPr>
            </w:pPr>
            <w:r>
              <w:t>Durante los días 2 y 3 de diciembre el evento se centrará en el análisis y evolución de eXp en el mercado español, donde en algo menos de cinco meses de actividad ha superado ya la cifra de 200 agentes posicionándose como uno de los mercados que mayor crecimiento ha registrado en el último ejercicio.</w:t>
            </w:r>
          </w:p>
          <w:p>
            <w:pPr>
              <w:ind w:left="-284" w:right="-427"/>
              <w:jc w:val="both"/>
              <w:rPr>
                <w:rFonts/>
                <w:color w:val="262626" w:themeColor="text1" w:themeTint="D9"/>
              </w:rPr>
            </w:pPr>
            <w:r>
              <w:t>Para Renata Sutjo, managing director de eXp en España, “la tecnología que ofrece eXp y la buena acogida de los agentes comerciales en España han sido las claves del éxito en el país, por eso, la celebración del Open House nos permitirá que todos aquellos que desconozcan que existen nuevas formas de operar en el mercado inmobiliario, puedan adentrarse en el método de trabajo de eXp y conocer aquellas estrategias que implementamos para que un agente consiga desarrollar el trabajo que le apasiona, con las mejores herramientas a su disposición y excelentes resultados económicos”.</w:t>
            </w:r>
          </w:p>
          <w:p>
            <w:pPr>
              <w:ind w:left="-284" w:right="-427"/>
              <w:jc w:val="both"/>
              <w:rPr>
                <w:rFonts/>
                <w:color w:val="262626" w:themeColor="text1" w:themeTint="D9"/>
              </w:rPr>
            </w:pPr>
            <w:r>
              <w:t>A nivel global, eXp Realty acaba de superar el umbral de los 68.000 agentes inmobiliarios en todo el mundo: cifra que representa un crecimiento del 82% comparado con el mismo trimestre de 2020 y ha alcanzado una a facturación récord de 1.100 millones de dólares en el tercer trimestre de 2021.</w:t>
            </w:r>
          </w:p>
          <w:p>
            <w:pPr>
              <w:ind w:left="-284" w:right="-427"/>
              <w:jc w:val="both"/>
              <w:rPr>
                <w:rFonts/>
                <w:color w:val="262626" w:themeColor="text1" w:themeTint="D9"/>
              </w:rPr>
            </w:pPr>
            <w:r>
              <w:t>eXp España plantea un modelo disruptivo y digital de agencia inmobiliaria con el agente en el centro. La compañía dota a estos profesionales de la tecnología, formación y comunidad necesarias para desarrollar su actividad, y les brinda una estructura de comisiones atractiva, en que empiezan percibiendo el 75% de la comisión por cada venta y en que pueden recibir el 100%, menos una cuota por transacción, si alcanzan determinados umbrales de ventas anuales. Los agentes de eXp también reciben acciones de la compañía en función de su desempeño y pueden obtener ingresos adicionales contribuyendo a la captación de nuevos profesionales con los que conformar su propia fuerza comercial.</w:t>
            </w:r>
          </w:p>
          <w:p>
            <w:pPr>
              <w:ind w:left="-284" w:right="-427"/>
              <w:jc w:val="both"/>
              <w:rPr>
                <w:rFonts/>
                <w:color w:val="262626" w:themeColor="text1" w:themeTint="D9"/>
              </w:rPr>
            </w:pPr>
            <w:r>
              <w:t>El evento requiere de registro previo a través de este link: https://expglobal.partners/es/open-house-sp/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https://www.notasdeprensa.es/exp-abre-sus-puertas-con-open-house-cinco-dias_1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Telecomunicaciones Emprendedores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