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la Jornada Formativa sobre Comunicación, Patrocinio e Imagen de Marca de la Fundación Jóvenes y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Jóvenes y Deporte de la Junta de Extremadura ha desarrollado, en la Ciudad Deportiva de Cáceres, una Jornada Formativa centrada en las nuevas tendencias en los ámbitos de la Comunicación, el Patrocinio Deportivo y la Imagen de Marca.</w:t>
            </w:r>
          </w:p>
          <w:p>
            <w:pPr>
              <w:ind w:left="-284" w:right="-427"/>
              <w:jc w:val="both"/>
              <w:rPr>
                <w:rFonts/>
                <w:color w:val="262626" w:themeColor="text1" w:themeTint="D9"/>
              </w:rPr>
            </w:pPr>
            <w:r>
              <w:t>Esta actividad forma parte del proyecto de la FJyD denominado ‘La Oficina’, destinado a ofrecer a nuestros clubes y deportistas la información, formación y herramientas necesarias para mejorar su visibilidad, favorecer la obtención de nuevos recursos (económicos y de cualquier tipo) y maximizar el rendimiento de la presencia social de su marca.</w:t>
            </w:r>
          </w:p>
          <w:p>
            <w:pPr>
              <w:ind w:left="-284" w:right="-427"/>
              <w:jc w:val="both"/>
              <w:rPr>
                <w:rFonts/>
                <w:color w:val="262626" w:themeColor="text1" w:themeTint="D9"/>
              </w:rPr>
            </w:pPr>
            <w:r>
              <w:t>En el día de hoy, se han dado cita en el Centro de Tecnificación cacereño representantes de clubes como Santa Teresa CD, Voleibol Arroyo, AD Cáceres Voleibol, Cáceres Ciudad del Baloncesto, Bicicletas Rodríguez, Club Ajedrez Magic o Hockey Burguillos, entre muchos otros, además de alguno de los deportistas extremeños de alto rendimiento como la paralímpica Loida Zabala, el paratriatleta Toni Franco, el ciclista BTT Pedro Romero o la propia directora general de Deportes de la Junta de Extremadura, Conchi Bellorín.</w:t>
            </w:r>
          </w:p>
          <w:p>
            <w:pPr>
              <w:ind w:left="-284" w:right="-427"/>
              <w:jc w:val="both"/>
              <w:rPr>
                <w:rFonts/>
                <w:color w:val="262626" w:themeColor="text1" w:themeTint="D9"/>
              </w:rPr>
            </w:pPr>
            <w:r>
              <w:t>Durante toda la jornada, con el objetivo principal de acercarles la actualidad relacionada con las posibilidades comunicativas a través de las nuevas tecnologías y redes sociales, las herramientas necesarias para potenciar su imagen de marca e introducirles en los conceptos básicos del Patrocinio Deportivo como medio para la obtención de recursos propios, diferentes ponentes han abordado estas cuestiones con cada uno de los dos grupos en los que se ha dividido a los inscritos.</w:t>
            </w:r>
          </w:p>
          <w:p>
            <w:pPr>
              <w:ind w:left="-284" w:right="-427"/>
              <w:jc w:val="both"/>
              <w:rPr>
                <w:rFonts/>
                <w:color w:val="262626" w:themeColor="text1" w:themeTint="D9"/>
              </w:rPr>
            </w:pPr>
            <w:r>
              <w:t>En la puesta en marcha de estas sesiones ha colaborado, junto a la Fundación y a la Dirección General de Deportes del Ejecutivo regional, la Oficina de Patentes y Marcas del Ministerio de Industria, Energía y Turismo, siendo su Examinadora, Mercedes Nieto, la encargada de exponer los aspectos legales y creativos relacionados con el registro de marcas y los beneficios de asociar éstas al mundo del deporte.</w:t>
            </w:r>
          </w:p>
          <w:p>
            <w:pPr>
              <w:ind w:left="-284" w:right="-427"/>
              <w:jc w:val="both"/>
              <w:rPr>
                <w:rFonts/>
                <w:color w:val="262626" w:themeColor="text1" w:themeTint="D9"/>
              </w:rPr>
            </w:pPr>
            <w:r>
              <w:t>Así mismo, se ha contado con intervinientes tan destacados como el periodista Pedro Cifuentes, quien ha hecho una panorámica del mundo digital actual, con los peligros y ventajas que ofrece el estar presente en él, con un enfoque eminentemente práctico y destinado al sector deportivo, un tema que se ha completado con la ponencia de Felipe Ferrín, CEO de Comboz y promotor del grupo de comunicación ‘Extremadura Deportes’, que ha abordado la estructura comunicativa y las relaciones entre medios de comunicación y clubes.</w:t>
            </w:r>
          </w:p>
          <w:p>
            <w:pPr>
              <w:ind w:left="-284" w:right="-427"/>
              <w:jc w:val="both"/>
              <w:rPr>
                <w:rFonts/>
                <w:color w:val="262626" w:themeColor="text1" w:themeTint="D9"/>
              </w:rPr>
            </w:pPr>
            <w:r>
              <w:t>Desde un aspecto más técnico, el coordinador de Programas de la Fundación, Alejandro Hidalgo, ha tratado asuntos importantes como la captación de patrocinadores o el ofrecimiento de retornos a los mecenas con los que se cuente, uniéndose a estas jornadas el medallista paralímpico extremeño Enrique Floriano, que ha presentado su proyecto ‘Extremadura Sport Connection’, para el asesoramiento de los profesionales del mundo del deporte en cuestiones conectadas con la expresión y comunicación ante la prensa y el entorno multiplataforma en que nos encontramos.</w:t>
            </w:r>
          </w:p>
          <w:p>
            <w:pPr>
              <w:ind w:left="-284" w:right="-427"/>
              <w:jc w:val="both"/>
              <w:rPr>
                <w:rFonts/>
                <w:color w:val="262626" w:themeColor="text1" w:themeTint="D9"/>
              </w:rPr>
            </w:pPr>
            <w:r>
              <w:t>Para terminar, y como ejercicio práctico de las jornadas, los asistentes han ratificado el hastagh #EXTRío2016 como lema identificativo del apoyo a los deportistas olímpicos y paralímpicos extremeños, de cara a su participación en los JJOO de este verano en Brasil, por considerarlo conciso, fácil de recordar y ser potente en cuanto al mensaje que envía.</w:t>
            </w:r>
          </w:p>
          <w:p>
            <w:pPr>
              <w:ind w:left="-284" w:right="-427"/>
              <w:jc w:val="both"/>
              <w:rPr>
                <w:rFonts/>
                <w:color w:val="262626" w:themeColor="text1" w:themeTint="D9"/>
              </w:rPr>
            </w:pPr>
            <w:r>
              <w:t>El contenido de este comunicado fue publicado primero en la web del Gobierno de Extremadura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https://www.notasdeprensa.es/exito-de-la-jornada-formativa-sobre_1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Extremadura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