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Eviden ocupa una posición notable con "proyección alta" en el Universo Penteo Cloud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el negocio del grupo Atos, líder en el ámbito digital, cloud, big data y seguridad, se sitúa en una posición "notable" y con una "proyección alta" en el Universo Penteo Cloud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sus fortalezas, Penteo destaca el impulso de Eviden Cloud a la migración y modernización de clientes a la nube, unificando las competencias, capacidades y equipos a nivel global para mejorar el proceso de transformación hacia la nube. También señala su completo porfolio, que satisface las necesidades de transformación e integración de servicios avanzados de la nube pública, respaldado por activos y servicios de alto valor que facilitan la migración, la modernización, la seguridad y la automatización.</w:t>
            </w:r>
          </w:p>
          <w:p>
            <w:pPr>
              <w:ind w:left="-284" w:right="-427"/>
              <w:jc w:val="both"/>
              <w:rPr>
                <w:rFonts/>
                <w:color w:val="262626" w:themeColor="text1" w:themeTint="D9"/>
              </w:rPr>
            </w:pPr>
            <w:r>
              <w:t>Según Penteo, estas capacidades se han fortalecido con adquisiciones estratégicas, el aumento de certificaciones de ingenieros y la creación de tres centros de excelencia globales, cada uno especializado en una tarea específica como migración, CloudOps e ingeniería de plataformas, ofrecidos mediante modelos de bajo coste.</w:t>
            </w:r>
          </w:p>
          <w:p>
            <w:pPr>
              <w:ind w:left="-284" w:right="-427"/>
              <w:jc w:val="both"/>
              <w:rPr>
                <w:rFonts/>
                <w:color w:val="262626" w:themeColor="text1" w:themeTint="D9"/>
              </w:rPr>
            </w:pPr>
            <w:r>
              <w:t>OneCloud abarca asesoramiento, gobernanza, orquestación, IA/ML, seguridad y descarbonización, respaldado por un sólido ecosistema de socios, como Google, AWS, Microsoft, Red Hat, DataBricks, Snowflake y VMware, a lo largo de todo el ciclo de vida de los servicios en la nube.</w:t>
            </w:r>
          </w:p>
          <w:p>
            <w:pPr>
              <w:ind w:left="-284" w:right="-427"/>
              <w:jc w:val="both"/>
              <w:rPr>
                <w:rFonts/>
                <w:color w:val="262626" w:themeColor="text1" w:themeTint="D9"/>
              </w:rPr>
            </w:pPr>
            <w:r>
              <w:t>Capacidades diferencialesPenteo califica a Eviden como un proveedor único y singular con capacidades diferenciales, como sus soluciones avanzadas y su propiedad intelectual, con más de 2.100 patentes. Así, su servicio de computación de alto rendimiento HPCaaS, a través de Nimbix Supercomputing Suite, proporciona acceso a diversos clusters y flujos de trabajo HPC en la nube, para ejecutar cargas de computación científicas, de ingeniería y de análisis de datos, brindando versatilidad y eficiencia. También destacan sus servicios verticalizados como EcoDesignCloud, una plataforma de reciente creación que utiliza IA para evaluar el impacto ambiental de productos, abordando la cadena de suministro completa y facilitando decisiones sostenibles.</w:t>
            </w:r>
          </w:p>
          <w:p>
            <w:pPr>
              <w:ind w:left="-284" w:right="-427"/>
              <w:jc w:val="both"/>
              <w:rPr>
                <w:rFonts/>
                <w:color w:val="262626" w:themeColor="text1" w:themeTint="D9"/>
              </w:rPr>
            </w:pPr>
            <w:r>
              <w:t>IA Generativa y Computación cuánticaTambién destaca el anuncio de un Programa de Aceleración de IA Generativa que ofrecerá soluciones personalizadas, basadas en proyectos exitosos y colaboraciones globales, cubriendo modelos preempaquetados, desarrollo avanzado y seguridad. A él se añade la puesta en marcha de Eviden Qaptiva, una plataforma de desarrollo de aplicaciones de computación cuántica que permite a las empresas crear, probar y desplegar aplicaciones cuánticas en diversas plataformas, y que incluye un simulador y una interfaz gráfica, facilita el desarrollo en el marco de código abierto Qiskit, ofreciendo además una plataforma en la nube para implementar aplicaciones cuánticas en casos de uso del mundo real. Estas iniciativas, según Penteo, consolidan a Eviden en posiciones de líder en innovación tecnológica en Europa, con impacto positivo en su negocio cloud.</w:t>
            </w:r>
          </w:p>
          <w:p>
            <w:pPr>
              <w:ind w:left="-284" w:right="-427"/>
              <w:jc w:val="both"/>
              <w:rPr>
                <w:rFonts/>
                <w:color w:val="262626" w:themeColor="text1" w:themeTint="D9"/>
              </w:rPr>
            </w:pPr>
            <w:r>
              <w:t>Dimensiones evaluadasEl universo Penteo evalúa cuatro grandes dimensiones. La primera es la de capacidades, relativas al volumen de negocio en la línea de servicio, las alianzas y activos para proporcionar los servicios, la estructura y cualificación del equipo, y la aproximación al mercado que realiza. Le siguen las prestaciones, donde se valora la amplitud y cobertura del porfolio, el alcance de los servicios ofrecidos, las herramientas y metodologías utilizadas, así como casos de uso públicos, las referencias, su distribución por segmento y sector de actividad, y el alcance y variedad de los proyectos en dichas referencias. La dimensión de proyección evalúa la trayectoria del proveedor en los últimos 3 años, combinado con las innovaciones realizadas tanto a nivel de compañía como a nivel de la línea de servicios, el roadmap previsto, y su reconocimiento y tracción como proveedor de servicios cloud. Finalmente, la dimensión de calidad percibida evalúa la satisfacción de sus clientes en el proceso comercial, en el delivery del servicio, en la flexibilidad y desviación de precios y tiempos, así como la relación valor precio. También en la incorporación de innovación en los servicios que permitan obtener un valor diferencial o eficiencia en la ejecución de los proyectos o servicios.</w:t>
            </w:r>
          </w:p>
          <w:p>
            <w:pPr>
              <w:ind w:left="-284" w:right="-427"/>
              <w:jc w:val="both"/>
              <w:rPr>
                <w:rFonts/>
                <w:color w:val="262626" w:themeColor="text1" w:themeTint="D9"/>
              </w:rPr>
            </w:pPr>
            <w:r>
              <w:t>Según Adrián López, Senior Advisor de Penteo,"Eviden destaca como proveedor innovador, adicionalmente a los servicios cloud asociados a la digitalización, ofrece servicios avanzados en áreas singulares como computación de alto rendimiento, IA, y computación cuántica".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Eviden</w:t>
      </w:r>
    </w:p>
    <w:p w:rsidR="00AB63FE" w:rsidRDefault="00C31F72" w:rsidP="00AB63FE">
      <w:pPr>
        <w:pStyle w:val="Sinespaciado"/>
        <w:spacing w:line="276" w:lineRule="auto"/>
        <w:ind w:left="-284"/>
        <w:rPr>
          <w:rFonts w:ascii="Arial" w:hAnsi="Arial" w:cs="Arial"/>
        </w:rPr>
      </w:pPr>
      <w:r>
        <w:rPr>
          <w:rFonts w:ascii="Arial" w:hAnsi="Arial" w:cs="Arial"/>
        </w:rPr>
        <w:t>620 05 93 29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https://www.notasdeprensa.es/eviden-ocupa-una-posicion-notable-con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Programación Madrid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