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Everwood Capital lanza el primer fondo especialista español para invertir en transporte y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vehículo, que ya ha sido aprobado por la CNMV, tendrá un tamaño objetivo máximo de 200M€ y una duración estimada de 5 años. Como inversión semilla, el Fondo ya tiene asegurada la inversión en Partida Logistics, una compañía española con sede en Algeciras y líder en gestión aduanera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Everwood Capital ha lanzado un vehículo de inversión alternativa que prevé alcanzar 200 millones de euros para invertir en el sector de transporte y logística y que acaba de recibir la autorización de la CNMV para comenzar a captar compromisos de inversión.</w:t>
            </w:r>
          </w:p>
          <w:p>
            <w:pPr>
              <w:ind w:left="-284" w:right="-427"/>
              <w:jc w:val="both"/>
              <w:rPr>
                <w:rFonts/>
                <w:color w:val="262626" w:themeColor="text1" w:themeTint="D9"/>
              </w:rPr>
            </w:pPr>
            <w:r>
              <w:t>El Fondo se dirige a clientes institucionales y de banca privada: Andbank y Sássola Partners comercializarán el Fondo entre sus clientes.</w:t>
            </w:r>
          </w:p>
          <w:p>
            <w:pPr>
              <w:ind w:left="-284" w:right="-427"/>
              <w:jc w:val="both"/>
              <w:rPr>
                <w:rFonts/>
                <w:color w:val="262626" w:themeColor="text1" w:themeTint="D9"/>
              </w:rPr>
            </w:pPr>
            <w:r>
              <w:t>Everwood piensa que es un buen momento para invertir en el sector de transporte y logística (T and L), un mercado que en España está muy fragmentado (más de 197.000 empresas) que requieren acometer un proceso de profesionalización, consolidación y digitalización.</w:t>
            </w:r>
          </w:p>
          <w:p>
            <w:pPr>
              <w:ind w:left="-284" w:right="-427"/>
              <w:jc w:val="both"/>
              <w:rPr>
                <w:rFonts/>
                <w:color w:val="262626" w:themeColor="text1" w:themeTint="D9"/>
              </w:rPr>
            </w:pPr>
            <w:r>
              <w:t>La gestora, fundada por Alfredo Fernández Agras y José Antonio Urquizu Echeverría, ha incorporado para liderar esta estrategia a Juan José Andrés Alvez y Francisco Diego Solís, dos profesionales con gran experiencia en la gestión de grupos logísticos y multinacionales, que en los últimos años han realizado varias inversiones exitosas en el sector de T and L.</w:t>
            </w:r>
          </w:p>
          <w:p>
            <w:pPr>
              <w:ind w:left="-284" w:right="-427"/>
              <w:jc w:val="both"/>
              <w:rPr>
                <w:rFonts/>
                <w:color w:val="262626" w:themeColor="text1" w:themeTint="D9"/>
              </w:rPr>
            </w:pPr>
            <w:r>
              <w:t>Everwood ha identificado más de 100 compañías objetivo para invertir en la Península IbéricaEverwood ha identificado cinco principales verticales en T and L, que representan cerca de 15.000 millones de euros de facturación anual, con especial atractivo para invertir en la Península Ibérica: Logística aeroportuaria, Cadena de suministro portuario, Cadena de frío, Última milla y Tecnología logística.</w:t>
            </w:r>
          </w:p>
          <w:p>
            <w:pPr>
              <w:ind w:left="-284" w:right="-427"/>
              <w:jc w:val="both"/>
              <w:rPr>
                <w:rFonts/>
                <w:color w:val="262626" w:themeColor="text1" w:themeTint="D9"/>
              </w:rPr>
            </w:pPr>
            <w:r>
              <w:t>El foco de las inversiones se centrará en empresas sólidas con sede en la Península Ibérica con perspectivas de crecimiento, oportunidades de transformación y digitalización de la gestión y con potencial de integración horizontal y/o vertical.</w:t>
            </w:r>
          </w:p>
          <w:p>
            <w:pPr>
              <w:ind w:left="-284" w:right="-427"/>
              <w:jc w:val="both"/>
              <w:rPr>
                <w:rFonts/>
                <w:color w:val="262626" w:themeColor="text1" w:themeTint="D9"/>
              </w:rPr>
            </w:pPr>
            <w:r>
              <w:t>El sector T and L ha crecido tras la pandemia y Everwood Capital cree que tiene un gran recorrido. Actualmente en España genera más de un millón de empleos y representa el 10% del PIB, siendo el segundo sector de la economía sólo detrás del Turismo.</w:t>
            </w:r>
          </w:p>
          <w:p>
            <w:pPr>
              <w:ind w:left="-284" w:right="-427"/>
              <w:jc w:val="both"/>
              <w:rPr>
                <w:rFonts/>
                <w:color w:val="262626" w:themeColor="text1" w:themeTint="D9"/>
              </w:rPr>
            </w:pPr>
            <w:r>
              <w:t>España es un enclave estratégico en el tránsito de mercancías entre Latinoamérica, África y Europa por su ubicación privilegiada y sus infraestructuras: 46 puertos, 48 aeropuertos y 280 parques logísticos. Se espera que el sector crezca en tamaño un 4% en 2023, un 6% en envíos y un 3% en empleo.</w:t>
            </w:r>
          </w:p>
          <w:p>
            <w:pPr>
              <w:ind w:left="-284" w:right="-427"/>
              <w:jc w:val="both"/>
              <w:rPr>
                <w:rFonts/>
                <w:color w:val="262626" w:themeColor="text1" w:themeTint="D9"/>
              </w:rPr>
            </w:pPr>
            <w:r>
              <w:t>Como inversión semilla, tras el primer cierre del Fondo, este adquirirá la compañía española Partida Logistics, con sede en Algeciras, una empresa con una alta especialización en el comercio de mercancías entre el norte de África y la Unión Europea (en especial productos hortofrutícolas), que cuenta con 140 empleados y una facturación de 12 millones de euros.</w:t>
            </w:r>
          </w:p>
          <w:p>
            <w:pPr>
              <w:ind w:left="-284" w:right="-427"/>
              <w:jc w:val="both"/>
              <w:rPr>
                <w:rFonts/>
                <w:color w:val="262626" w:themeColor="text1" w:themeTint="D9"/>
              </w:rPr>
            </w:pPr>
            <w:r>
              <w:t>Juan J. Andrés y Francisco Diego, socios de Everwood Capital Transporte  and  LogísticaJuan José Andrés Alvez, 25 años de experiencia en sectores de transporte, logística, servicios de apoyo y construcción. Es asesor del Consejo de Celebi Aviation, Presidente de Maresa Logística y miembro de la Junta Directiva de la Asociación Nacional de Logística. Ha ocupado puestos de alta responsabilidad internacional en Swissport, Amey y Ferrovial.</w:t>
            </w:r>
          </w:p>
          <w:p>
            <w:pPr>
              <w:ind w:left="-284" w:right="-427"/>
              <w:jc w:val="both"/>
              <w:rPr>
                <w:rFonts/>
                <w:color w:val="262626" w:themeColor="text1" w:themeTint="D9"/>
              </w:rPr>
            </w:pPr>
            <w:r>
              <w:t>Francisco Diego Solís, 31 años de experiencia internacional en Johnson  and  Johnson, donde ha dirigido el desarrollo geográfico de marcas mundiales y regionales en EMEA acelerando la transformación y el crecimiento en ventas y beneficio del negocio, tanto en mercados maduros como emergentes. Es Consejero de Maresa Logística.</w:t>
            </w:r>
          </w:p>
          <w:p>
            <w:pPr>
              <w:ind w:left="-284" w:right="-427"/>
              <w:jc w:val="both"/>
              <w:rPr>
                <w:rFonts/>
                <w:color w:val="262626" w:themeColor="text1" w:themeTint="D9"/>
              </w:rPr>
            </w:pPr>
            <w:r>
              <w:t>Información para el editorEverwood Capital es una gestora de fondos de inversión alternativa regulada por la CNMV creada en 2015 que gestiona varios vehículos de inversión con una gran especialización en energías renovables y transporte  and  logística (T and L). La compañía tiene un equipo sólido y comprometido con todos los proyectos en los que participa, con un "track record" excepcional en posiciones directivas en equipos de gestión alternativa y grandes multinacionales. Sus profesionales han ejecutado transacciones por un valor superior a €100b en diversos sectores y campos de inversión. Actualmente cuenta con c. €800m en activos bajos gestión.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https://www.notasdeprensa.es/everwood-capital-lanza-el-primer-fondo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