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European Bioplastics nombra a Mariagiovanna Vetere y Franz Kraus como copresidentes de su nueva Junta Directiva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European Bioplastics (EUBP), la asociación que representa los intereses de la industria de los bioplásticos en Europa, ha procedido a la elección de una nueva Junta Directiva durante su Asamblea General celebrada el 4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próximos dos años, el equipo directivo de la EUBP estará a cargo de los copresidentes Mariagiovanna Vetere (Natureworks) y Franz Kraus (Novamont), y contará con el apoyo de la nueva vice-presidenta, Afsaneh Nabifar (BASF). Andy Sweetman (Futamura), Frédéric Van Gansberghe (Futerro), Myriam Moeyersons (Ingevity), Robert Mack (Kimberly-Clark), Jack McKeivor (TotalEnergies Corbion) y Erwin Lepoudre (Kaneka) también forman parte de la nueva Junta Directiva, siendo este último el tesorero.</w:t>
            </w:r>
          </w:p>
          <w:p>
            <w:pPr>
              <w:ind w:left="-284" w:right="-427"/>
              <w:jc w:val="both"/>
              <w:rPr>
                <w:rFonts/>
                <w:color w:val="262626" w:themeColor="text1" w:themeTint="D9"/>
              </w:rPr>
            </w:pPr>
            <w:r>
              <w:t>Es la primera vez en la historia de EUBP que una junta directiva nombra a dos copresidentes para dirigir la asociación. Durante los últimos meses, Mariagiovanna Vetere y Franz Kraus ya presidieron EUBP de manera conjunta.</w:t>
            </w:r>
          </w:p>
          <w:p>
            <w:pPr>
              <w:ind w:left="-284" w:right="-427"/>
              <w:jc w:val="both"/>
              <w:rPr>
                <w:rFonts/>
                <w:color w:val="262626" w:themeColor="text1" w:themeTint="D9"/>
              </w:rPr>
            </w:pPr>
            <w:r>
              <w:t>"Este año se esperan grandes cambios. De cara al exterior, la nueva Eurocámara, que será elegida este fin de semana, y la nueva Comisión, que asumirá su mandato antes de que acabe el año, establecerán las pautas para una Europa más resistente y sostenible. A nivel interno, continuaremos con el proceso de transformación iniciado el año pasado, con la apertura de una nueva oficina en Bruselas, un nuevo equipo y una nueva identidad corporativa. Nos hallamos en una encrucijada, y estoy encantado de formar parte de la dirección de la asociación en este apasionante momento, lleno de retos y oportunidades", afirma Franz Kraus, copresidente de European Bioplastics.</w:t>
            </w:r>
          </w:p>
          <w:p>
            <w:pPr>
              <w:ind w:left="-284" w:right="-427"/>
              <w:jc w:val="both"/>
              <w:rPr>
                <w:rFonts/>
                <w:color w:val="262626" w:themeColor="text1" w:themeTint="D9"/>
              </w:rPr>
            </w:pPr>
            <w:r>
              <w:t>"Llevo once años trabajando en la Junta Directiva de EUBP. Mi pasión y dedicación por esta industria no han hecho más que aumentar y, ahora más que nunca, estamos siendo testigos de un cambio de actitud. Por fin la bioeconomía es objeto de debate al más alto nivel político, y EUBP está preparada para impulsar el crecimiento del sector de los bioplásticos en Europa. Estoy encantada de haber sido reelegida copresidenta de EUBP, donde espero continuar estimulando y liderando el cambio", afirmó Mariagiovanna Vetere, copresidenta de EUBP.</w:t>
            </w:r>
          </w:p>
          <w:p>
            <w:pPr>
              <w:ind w:left="-284" w:right="-427"/>
              <w:jc w:val="both"/>
              <w:rPr>
                <w:rFonts/>
                <w:color w:val="262626" w:themeColor="text1" w:themeTint="D9"/>
              </w:rPr>
            </w:pPr>
            <w:r>
              <w:t>Puede verse una foto que acompaña a esta publicación en https://www.globenewswire.com/NewsRoom/AttachmentNg/17399746-f1e5-41dd-b81b-7c40baf5c210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Marion Thérage</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+4916094450233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https://www.notasdeprensa.es/european-bioplastics-nombra-a-mariagiovanna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