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28003 el 07/02/2013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Euroconfidence franquicia su marca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profesionales inmobiliarios especializados en inversión, logistica, industrial y terciario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los profesionales inmobiliarios que quieran comenzar o continuar su andadura profesional respaldados y amparados por una marca reconocida y por una mínima inversión económica, Euroconfidence ha comenzado a franquiciar su marca para aprovechar sinergias con los profesionales inmobiliarios emprendedores de contrastada experiencia en el sector en todo el territorio nacional y así dar cumplimiento a su plan de expansión en el sector de inversión inmobiliaria.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través del contrato de colaboración el franquiciado pasará a formar parte del equipo de colaboradores de Euroconfidence, pudiendo utilizar el nombre comercial, las instalaciones, el know-how y los métodos y técnicas de negocio, la amplia red de contactos y la cartera de productos e inversores de la firma.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una información más personalizada: contacto@euroconfidence.com - www.euroconfidence.com	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Emilio Fernandez Jacob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Socio Director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914367355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https://www.notasdeprensa.es/euroconfidence-franquicia-su-marca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Inmobiliaria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