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05/08/2014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Estilo premium y elementos de lujo en el interior de la tercera generación del Kia Sorento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Madrid, 5 de agosto de 2014 – El habitáculo de la tercera generación del Kia Sorento elevará el listón del lujo en su segmento gracias a un moderno y ergonómico salpicadero, materiales suaves al tacto de gran calidad y una serie de avanzadas tecnologías a bordo. Todos estos desarrollos y avances harán todavía mejor la experiencia de poseer el popular SUV de la marca coreana.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diseño del interior fue dirigido por el equipo de diseño que la marca tiene en Fráncfort (Alemania), los miembros del mismo han reconocido la influencia clave que los modernos y elegantes relojes suizos han ejercido durante toda la fase de diseño. El interior del nuevo Kia Sorento, presenta una elevada proporción de materiales de tacto suave, piel y costuras así como el último HMI (human-machine interface) de Kia. Una gran pantalla de infoentretenimiento domina el centro de un salpicadero que emplea largas y fluidas formas para envolver al conductor y acompañante y para enfatizar la anchura y el espacio del amplio habitáculo.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Kia Sorento será presentado en Corea a finales de agosto, y se prevé haga su estreno europeo el jueves 2 de octubre en el Salón del Automóvil de París 2014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Nota del Editor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Kia Motors Europa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Kia Motors Europa es la división europea de ventas, marketing y posventa de Kia Motors Corporation.  Con su central en Fráncfort, Alemania, se extiende a 30 mercados en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Kia Motors Corporation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Kia Motors Corporation (www.kia.com) – un fabricante de vehículos de calidad para jóvenes de edad o de corazón – fue fundada en 1944 y es el fabricante de vehículos motorizados más antiguo de Corea.  Más de 2,7 millones de vehículos Kia se producen anualmente en nueve plantas de fabricación y montaje de cinco países, que después son vendidos y mantenidos a través de una red de distribuidores y concesionarios que cubre alrededor de 150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Kia tiene hoy más de 48.000 empleados en todo el mundo y unos ingresos anuales de 43 mil millones de dólares. Es el principal patrocinador del Open de Australia y socio automovilístico de la FIFA – el órgano de gobierno de la Copa Mundial de la FIFA™.  El lema de marca de Kia Motors Corporation – “The Power to Surprise” – representa el compromiso global de la empresa a las mayores expectativas de los clientes por la innovación continua.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https://www.notasdeprensa.es/estilo-premium-y-elementos-de-lujo-en-el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