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España tardará 39 años en alcanzar la paridad de género, según Euca Prevención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EUCA prevención de riesgos laborales lanza cursos para cerrar la brecha de género y fomentar la igualdad en el trabajo. España ha avanzado en igualdad, pero muy despacio y aún queda mucho por hacer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 a este ritmo tardaría casi 4 décadas en conseguir la total paridad de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esto a pesar de los avances en igualdad de género, según arroja un informe PwC, en colaboración con la Asociación ClosinGap. Y eso no es todo porque la diferencia entre géneros en el entorno laboral supone un coste para las arcas públicas y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213.000 millones de euros anuales. Lo que supone casi un 16% del PIB español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situación podría estar frenando la creación de casi 3 millones de empleos a tiempo completo, según las conclusiones de ese mismo informe.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¿La solución: formación, compromiso y mejores medidas?Para solucionar esta situación y acelerar la evolución de la igualdad de género, las medidas son tres: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la formación en materia de igualdad de género en las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mayor compromiso social, laboral y político.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Aprobar más medidas que potencien la igualdad.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eso EUCA ofrece cursos y formación PRL especializados en igualdad de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contribuir a reducir esta brecha y fomentar entornos laborales más equitativos.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cursos destacados se pueden mencionar: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Igualdad de género y oportunidades: profundización en los conceptos clave sobre igualdad de género en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Sensibilización en igualdad: aumento de la concienciación sobre la igualdad en todas las áreas.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Igualdad retributiva en el trabajo entre mujeres y hombres: formación para garantizar la equidad salarial.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igualdad retributiva en la empresa: implementación de políticas de igualdad retributiva.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Actuaciones frente al acoso sexual: cómo detectar, prevenir y actuar ante casos de acoso sexual.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Acoso sexual y violencia en el lugar de trabajo: entender y combatir el acoso y la violencia en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cursos están diseñados para cumplir con las normativas más recientes en materia de igualdad: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 Orgánica 3/2007, de 22 de marzo: para la igualdad efectiva de mujeres y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Registro retributivo adaptado al Real Decreto Ley 902/2020: sobre igualdad retributiva entre mujeres y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 Decreto-ley 6/2019: sobre medidas urgentes para garantizar la igualdad de trato y de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 Orgánica 10/2022: que aborda la garantía integral de la libertad sexual.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formación contribuye a fomentar la igualdad de género en las empresas. Un paso fundamental para acelerar el camino hacia la igualdad y evitar el coste social y económico que eso implica.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Euca Prevención de Riesgos Laborales es posible solicitar estos cursos durante todo el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Cañizares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Euca Prevencion de Riesgos Laborales / 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910 57 66 18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https://www.notasdeprensa.es/espana-tardara-39-anos-en-alcanzar-la-paridad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Madrid Recursos humanos Formación profesional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