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nuevo full membership de UNICON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UNICON, es una prestigiosa asociación que nació hace 40 años en Estados Unidos la cual ha ido diversificando su alcance con representantes de escuelas y universidades líderes de todos los continentes. Hoy por hoy, reúne a las mejores escuelas de negocio del mundo en el área de formación de directivos.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comité de dirección de la International University Consortium for Executive Education (UNICON), la prestigiosa asociación compuesta por escuelas de negocio y universidades comprometidas con la gestión, la educación y el desarrollo de ejecutivos, ha aprobado la designación de ESIC como nuevo miembro de pleno derecho de la mencionada asociación. De esta manera, la escuela de negocios consigue vincularse a una institución de referencia mundial, en línea con la estrategia marcada en su expansión internacional y se une a las escuelas líderes en la formación de directivos.</w:t>
            </w:r>
          </w:p>
          <w:p>
            <w:pPr>
              <w:ind w:left="-284" w:right="-427"/>
              <w:jc w:val="both"/>
              <w:rPr>
                <w:rFonts/>
                <w:color w:val="262626" w:themeColor="text1" w:themeTint="D9"/>
              </w:rPr>
            </w:pPr>
            <w:r>
              <w:t>	El objetivo principal de UNICON es impulsar el desarrollo de líderes y ejecutivos, para la mejora del rendimiento en las organizaciones públicas y privadas a nivel mundial, a través de diversas iniciativas de desarrollo directivo.</w:t>
            </w:r>
          </w:p>
          <w:p>
            <w:pPr>
              <w:ind w:left="-284" w:right="-427"/>
              <w:jc w:val="both"/>
              <w:rPr>
                <w:rFonts/>
                <w:color w:val="262626" w:themeColor="text1" w:themeTint="D9"/>
              </w:rPr>
            </w:pPr>
            <w:r>
              <w:t>	UNICON, es una organización compuesta por escuelas de negocio y universidades comprometidas con la educación de ejecutivos, que se materializa a través de sus congresos e investigaciones, realizadas por sus miembros, entre los que destacan universidades y escuelas líderes como Wharton, Duke y Kellog, MIT, Standfor, Columbia, entre otras.</w:t>
            </w:r>
          </w:p>
          <w:p>
            <w:pPr>
              <w:ind w:left="-284" w:right="-427"/>
              <w:jc w:val="both"/>
              <w:rPr>
                <w:rFonts/>
                <w:color w:val="262626" w:themeColor="text1" w:themeTint="D9"/>
              </w:rPr>
            </w:pPr>
            <w:r>
              <w:t>	Las universidades y escuelas de negocios miembros de UNICON, son reconocidas por sus excelentes productos y servicios, así como por su pasión por la mejora continua.</w:t>
            </w:r>
          </w:p>
          <w:p>
            <w:pPr>
              <w:ind w:left="-284" w:right="-427"/>
              <w:jc w:val="both"/>
              <w:rPr>
                <w:rFonts/>
                <w:color w:val="262626" w:themeColor="text1" w:themeTint="D9"/>
              </w:rPr>
            </w:pPr>
            <w:r>
              <w:t>	Los criterios de adhesión necesarios para ser miembro de UNICON son, entre otros, ser una escuela de negocios que imparta programas de Executive Education, demostrar un importante compromiso con la formación en éste área y una dilatada experiencia en este campo, el tamaño de la organización, el alcance de los programas ofertados, número de participantes, la calidad de su profesorado, el enfoque pedagógico de sus programas y la alta calidad de los mismos, así como ser una institución alineada con los objetivos y expectativas de UNICON, entre otras variables.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https://www.notasdeprensa.es/esic-nuevo-full-membership-de-unicon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